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18" w:rsidRDefault="00487418">
      <w:pPr>
        <w:pStyle w:val="ConsPlusNormal"/>
        <w:jc w:val="both"/>
        <w:outlineLvl w:val="0"/>
      </w:pPr>
      <w:bookmarkStart w:id="0" w:name="_GoBack"/>
      <w:bookmarkEnd w:id="0"/>
    </w:p>
    <w:p w:rsidR="00487418" w:rsidRDefault="00487418">
      <w:pPr>
        <w:pStyle w:val="ConsPlusTitle"/>
        <w:jc w:val="center"/>
        <w:outlineLvl w:val="0"/>
      </w:pPr>
      <w:r>
        <w:t>ПРАВИТЕЛЬСТВО РОССИЙСКОЙ ФЕДЕРАЦИИ</w:t>
      </w:r>
    </w:p>
    <w:p w:rsidR="00487418" w:rsidRDefault="00487418">
      <w:pPr>
        <w:pStyle w:val="ConsPlusTitle"/>
        <w:jc w:val="center"/>
      </w:pPr>
    </w:p>
    <w:p w:rsidR="00487418" w:rsidRDefault="00487418">
      <w:pPr>
        <w:pStyle w:val="ConsPlusTitle"/>
        <w:jc w:val="center"/>
      </w:pPr>
      <w:r>
        <w:t>ПОСТАНОВЛЕНИЕ</w:t>
      </w:r>
    </w:p>
    <w:p w:rsidR="00487418" w:rsidRDefault="00487418">
      <w:pPr>
        <w:pStyle w:val="ConsPlusTitle"/>
        <w:jc w:val="center"/>
      </w:pPr>
      <w:r>
        <w:t>от 28 января 2016 г. N 41</w:t>
      </w:r>
    </w:p>
    <w:p w:rsidR="00487418" w:rsidRDefault="00487418">
      <w:pPr>
        <w:pStyle w:val="ConsPlusTitle"/>
        <w:jc w:val="center"/>
      </w:pPr>
    </w:p>
    <w:p w:rsidR="00487418" w:rsidRDefault="00487418">
      <w:pPr>
        <w:pStyle w:val="ConsPlusTitle"/>
        <w:jc w:val="center"/>
      </w:pPr>
      <w:r>
        <w:t>ОБ УТВЕРЖДЕНИИ ПРАВИЛ</w:t>
      </w:r>
    </w:p>
    <w:p w:rsidR="00487418" w:rsidRDefault="00487418">
      <w:pPr>
        <w:pStyle w:val="ConsPlusTitle"/>
        <w:jc w:val="center"/>
      </w:pPr>
      <w:r>
        <w:t>ПРЕДОСТАВЛЕНИЯ ИЗ ФЕДЕРАЛЬНОГО БЮДЖЕТА СУБСИДИЙ</w:t>
      </w:r>
    </w:p>
    <w:p w:rsidR="00487418" w:rsidRDefault="00487418">
      <w:pPr>
        <w:pStyle w:val="ConsPlusTitle"/>
        <w:jc w:val="center"/>
      </w:pPr>
      <w:r>
        <w:t>УЧАСТНИКАМ ПРОМЫШЛЕННЫХ КЛАСТЕРОВ НА ВОЗМЕЩЕНИЕ ЧАСТИ</w:t>
      </w:r>
    </w:p>
    <w:p w:rsidR="00487418" w:rsidRDefault="00487418">
      <w:pPr>
        <w:pStyle w:val="ConsPlusTitle"/>
        <w:jc w:val="center"/>
      </w:pPr>
      <w:r>
        <w:t>ЗАТРАТ ПРИ РЕАЛИЗАЦИИ СОВМЕСТНЫХ ПРОЕКТОВ ПО ПРОИЗВОДСТВУ</w:t>
      </w:r>
    </w:p>
    <w:p w:rsidR="00487418" w:rsidRDefault="00487418">
      <w:pPr>
        <w:pStyle w:val="ConsPlusTitle"/>
        <w:jc w:val="center"/>
      </w:pPr>
      <w:r>
        <w:t>ПРОМЫШЛЕННОЙ ПРОДУКЦИИ КЛАСТЕРА В ЦЕЛЯХ ИМПОРТОЗАМЕЩЕНИЯ</w:t>
      </w:r>
    </w:p>
    <w:p w:rsidR="00487418" w:rsidRDefault="004874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74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418" w:rsidRDefault="004874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418" w:rsidRDefault="004874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418" w:rsidRDefault="00487418">
            <w:pPr>
              <w:pStyle w:val="ConsPlusNormal"/>
              <w:jc w:val="center"/>
            </w:pPr>
            <w:r>
              <w:rPr>
                <w:color w:val="392C69"/>
              </w:rPr>
              <w:t>Список изменяющих документов</w:t>
            </w:r>
          </w:p>
          <w:p w:rsidR="00487418" w:rsidRDefault="00487418">
            <w:pPr>
              <w:pStyle w:val="ConsPlusNormal"/>
              <w:jc w:val="center"/>
            </w:pPr>
            <w:r>
              <w:rPr>
                <w:color w:val="392C69"/>
              </w:rPr>
              <w:t xml:space="preserve">(в ред. Постановлений Правительства РФ от 25.05.2016 </w:t>
            </w:r>
            <w:hyperlink r:id="rId4">
              <w:r>
                <w:rPr>
                  <w:color w:val="0000FF"/>
                </w:rPr>
                <w:t>N 464</w:t>
              </w:r>
            </w:hyperlink>
            <w:r>
              <w:rPr>
                <w:color w:val="392C69"/>
              </w:rPr>
              <w:t>,</w:t>
            </w:r>
          </w:p>
          <w:p w:rsidR="00487418" w:rsidRDefault="00487418">
            <w:pPr>
              <w:pStyle w:val="ConsPlusNormal"/>
              <w:jc w:val="center"/>
            </w:pPr>
            <w:r>
              <w:rPr>
                <w:color w:val="392C69"/>
              </w:rPr>
              <w:t xml:space="preserve">от 06.10.2017 </w:t>
            </w:r>
            <w:hyperlink r:id="rId5">
              <w:r>
                <w:rPr>
                  <w:color w:val="0000FF"/>
                </w:rPr>
                <w:t>N 1218</w:t>
              </w:r>
            </w:hyperlink>
            <w:r>
              <w:rPr>
                <w:color w:val="392C69"/>
              </w:rPr>
              <w:t xml:space="preserve">, от 24.12.2020 </w:t>
            </w:r>
            <w:hyperlink r:id="rId6">
              <w:r>
                <w:rPr>
                  <w:color w:val="0000FF"/>
                </w:rPr>
                <w:t>N 2257</w:t>
              </w:r>
            </w:hyperlink>
            <w:r>
              <w:rPr>
                <w:color w:val="392C69"/>
              </w:rPr>
              <w:t xml:space="preserve">, от 08.04.2021 </w:t>
            </w:r>
            <w:hyperlink r:id="rId7">
              <w:r>
                <w:rPr>
                  <w:color w:val="0000FF"/>
                </w:rPr>
                <w:t>N 564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7418" w:rsidRDefault="00487418">
            <w:pPr>
              <w:pStyle w:val="ConsPlusNormal"/>
            </w:pPr>
          </w:p>
        </w:tc>
      </w:tr>
    </w:tbl>
    <w:p w:rsidR="00487418" w:rsidRDefault="00487418">
      <w:pPr>
        <w:pStyle w:val="ConsPlusNormal"/>
        <w:jc w:val="center"/>
      </w:pPr>
    </w:p>
    <w:p w:rsidR="00487418" w:rsidRDefault="00487418">
      <w:pPr>
        <w:pStyle w:val="ConsPlusNormal"/>
        <w:ind w:firstLine="540"/>
        <w:jc w:val="both"/>
      </w:pPr>
      <w:r>
        <w:t>Правительство Российской Федерации постановляет:</w:t>
      </w:r>
    </w:p>
    <w:p w:rsidR="00487418" w:rsidRDefault="00487418">
      <w:pPr>
        <w:pStyle w:val="ConsPlusNormal"/>
        <w:spacing w:before="200"/>
        <w:ind w:firstLine="540"/>
        <w:jc w:val="both"/>
      </w:pPr>
      <w:r>
        <w:t xml:space="preserve">Утвердить прилагаемые </w:t>
      </w:r>
      <w:hyperlink w:anchor="P31">
        <w:r>
          <w:rPr>
            <w:color w:val="0000FF"/>
          </w:rPr>
          <w:t>Правила</w:t>
        </w:r>
      </w:hyperlink>
      <w:r>
        <w:t xml:space="preserve">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w:t>
      </w:r>
    </w:p>
    <w:p w:rsidR="00487418" w:rsidRDefault="00487418">
      <w:pPr>
        <w:pStyle w:val="ConsPlusNormal"/>
        <w:jc w:val="both"/>
      </w:pPr>
    </w:p>
    <w:p w:rsidR="00487418" w:rsidRDefault="00487418">
      <w:pPr>
        <w:pStyle w:val="ConsPlusNormal"/>
        <w:jc w:val="right"/>
      </w:pPr>
      <w:r>
        <w:t>Председатель Правительства</w:t>
      </w:r>
    </w:p>
    <w:p w:rsidR="00487418" w:rsidRDefault="00487418">
      <w:pPr>
        <w:pStyle w:val="ConsPlusNormal"/>
        <w:jc w:val="right"/>
      </w:pPr>
      <w:r>
        <w:t>Российской Федерации</w:t>
      </w:r>
    </w:p>
    <w:p w:rsidR="00487418" w:rsidRDefault="00487418">
      <w:pPr>
        <w:pStyle w:val="ConsPlusNormal"/>
        <w:jc w:val="right"/>
      </w:pPr>
      <w:r>
        <w:t>Д.МЕДВЕДЕВ</w:t>
      </w: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right"/>
        <w:outlineLvl w:val="0"/>
      </w:pPr>
      <w:r>
        <w:t>Утверждены</w:t>
      </w:r>
    </w:p>
    <w:p w:rsidR="00487418" w:rsidRDefault="00487418">
      <w:pPr>
        <w:pStyle w:val="ConsPlusNormal"/>
        <w:jc w:val="right"/>
      </w:pPr>
      <w:r>
        <w:t>постановлением Правительства</w:t>
      </w:r>
    </w:p>
    <w:p w:rsidR="00487418" w:rsidRDefault="00487418">
      <w:pPr>
        <w:pStyle w:val="ConsPlusNormal"/>
        <w:jc w:val="right"/>
      </w:pPr>
      <w:r>
        <w:t>Российской Федерации</w:t>
      </w:r>
    </w:p>
    <w:p w:rsidR="00487418" w:rsidRDefault="00487418">
      <w:pPr>
        <w:pStyle w:val="ConsPlusNormal"/>
        <w:jc w:val="right"/>
      </w:pPr>
      <w:r>
        <w:t>от 28 января 2016 г. N 41</w:t>
      </w:r>
    </w:p>
    <w:p w:rsidR="00487418" w:rsidRDefault="00487418">
      <w:pPr>
        <w:pStyle w:val="ConsPlusNormal"/>
        <w:jc w:val="both"/>
      </w:pPr>
    </w:p>
    <w:p w:rsidR="00487418" w:rsidRDefault="00487418">
      <w:pPr>
        <w:pStyle w:val="ConsPlusTitle"/>
        <w:jc w:val="center"/>
      </w:pPr>
      <w:bookmarkStart w:id="1" w:name="P31"/>
      <w:bookmarkEnd w:id="1"/>
      <w:r>
        <w:t>ПРАВИЛА</w:t>
      </w:r>
    </w:p>
    <w:p w:rsidR="00487418" w:rsidRDefault="00487418">
      <w:pPr>
        <w:pStyle w:val="ConsPlusTitle"/>
        <w:jc w:val="center"/>
      </w:pPr>
      <w:r>
        <w:t>ПРЕДОСТАВЛЕНИЯ ИЗ ФЕДЕРАЛЬНОГО БЮДЖЕТА СУБСИДИЙ УЧАСТНИКАМ</w:t>
      </w:r>
    </w:p>
    <w:p w:rsidR="00487418" w:rsidRDefault="00487418">
      <w:pPr>
        <w:pStyle w:val="ConsPlusTitle"/>
        <w:jc w:val="center"/>
      </w:pPr>
      <w:r>
        <w:t>ПРОМЫШЛЕННЫХ КЛАСТЕРОВ НА ВОЗМЕЩЕНИЕ ЧАСТИ ЗАТРАТ</w:t>
      </w:r>
    </w:p>
    <w:p w:rsidR="00487418" w:rsidRDefault="00487418">
      <w:pPr>
        <w:pStyle w:val="ConsPlusTitle"/>
        <w:jc w:val="center"/>
      </w:pPr>
      <w:r>
        <w:t>ПРИ РЕАЛИЗАЦИИ СОВМЕСТНЫХ ПРОЕКТОВ ПО ПРОИЗВОДСТВУ</w:t>
      </w:r>
    </w:p>
    <w:p w:rsidR="00487418" w:rsidRDefault="00487418">
      <w:pPr>
        <w:pStyle w:val="ConsPlusTitle"/>
        <w:jc w:val="center"/>
      </w:pPr>
      <w:r>
        <w:t>ПРОМЫШЛЕННОЙ ПРОДУКЦИИ КЛАСТЕРА</w:t>
      </w:r>
    </w:p>
    <w:p w:rsidR="00487418" w:rsidRDefault="00487418">
      <w:pPr>
        <w:pStyle w:val="ConsPlusTitle"/>
        <w:jc w:val="center"/>
      </w:pPr>
      <w:r>
        <w:t>В ЦЕЛЯХ ИМПОРТОЗАМЕЩЕНИЯ</w:t>
      </w:r>
    </w:p>
    <w:p w:rsidR="00487418" w:rsidRDefault="004874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74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418" w:rsidRDefault="004874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418" w:rsidRDefault="004874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418" w:rsidRDefault="00487418">
            <w:pPr>
              <w:pStyle w:val="ConsPlusNormal"/>
              <w:jc w:val="center"/>
            </w:pPr>
            <w:r>
              <w:rPr>
                <w:color w:val="392C69"/>
              </w:rPr>
              <w:t>Список изменяющих документов</w:t>
            </w:r>
          </w:p>
          <w:p w:rsidR="00487418" w:rsidRDefault="00487418">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08.04.2021 N 564)</w:t>
            </w:r>
          </w:p>
        </w:tc>
        <w:tc>
          <w:tcPr>
            <w:tcW w:w="113" w:type="dxa"/>
            <w:tcBorders>
              <w:top w:val="nil"/>
              <w:left w:val="nil"/>
              <w:bottom w:val="nil"/>
              <w:right w:val="nil"/>
            </w:tcBorders>
            <w:shd w:val="clear" w:color="auto" w:fill="F4F3F8"/>
            <w:tcMar>
              <w:top w:w="0" w:type="dxa"/>
              <w:left w:w="0" w:type="dxa"/>
              <w:bottom w:w="0" w:type="dxa"/>
              <w:right w:w="0" w:type="dxa"/>
            </w:tcMar>
          </w:tcPr>
          <w:p w:rsidR="00487418" w:rsidRDefault="00487418">
            <w:pPr>
              <w:pStyle w:val="ConsPlusNormal"/>
            </w:pPr>
          </w:p>
        </w:tc>
      </w:tr>
    </w:tbl>
    <w:p w:rsidR="00487418" w:rsidRDefault="00487418">
      <w:pPr>
        <w:pStyle w:val="ConsPlusNormal"/>
        <w:jc w:val="both"/>
      </w:pPr>
    </w:p>
    <w:p w:rsidR="00487418" w:rsidRDefault="00487418">
      <w:pPr>
        <w:pStyle w:val="ConsPlusNormal"/>
        <w:ind w:firstLine="540"/>
        <w:jc w:val="both"/>
      </w:pPr>
      <w:bookmarkStart w:id="2" w:name="P40"/>
      <w:bookmarkEnd w:id="2"/>
      <w:r>
        <w:t xml:space="preserve">1. Настоящие Правила устанавливают цели, условия и порядок, предоставления субсидий из федерального бюджета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(далее - субсидии).</w:t>
      </w:r>
    </w:p>
    <w:p w:rsidR="00487418" w:rsidRDefault="00487418">
      <w:pPr>
        <w:pStyle w:val="ConsPlusNormal"/>
        <w:spacing w:before="200"/>
        <w:ind w:firstLine="540"/>
        <w:jc w:val="both"/>
      </w:pPr>
      <w:r>
        <w:t xml:space="preserve">Субсидии предоставляются с целью стимулирования производственной кооперации участников промышленных кластеров, а также создания и развития российских производителей сырья, материалов и комплектующих, необходимых для повышения уровня локализации производства конечной промышленной продукции промышленных кластеров на территории Российской Федерации в рамках </w:t>
      </w:r>
      <w:hyperlink r:id="rId9">
        <w:r>
          <w:rPr>
            <w:color w:val="0000FF"/>
          </w:rPr>
          <w:t>подпрограммы</w:t>
        </w:r>
      </w:hyperlink>
      <w:r>
        <w:t xml:space="preserve"> "Развитие промышленной инфраструктуры и инфраструктуры поддержки деятельности в сфере промышленности" государственной программы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487418" w:rsidRDefault="00487418">
      <w:pPr>
        <w:pStyle w:val="ConsPlusNormal"/>
        <w:spacing w:before="200"/>
        <w:ind w:firstLine="540"/>
        <w:jc w:val="both"/>
      </w:pPr>
      <w:r>
        <w:lastRenderedPageBreak/>
        <w:t>2. Понятия, используемые в настоящих Правилах, означают следующее:</w:t>
      </w:r>
    </w:p>
    <w:p w:rsidR="00487418" w:rsidRDefault="00487418">
      <w:pPr>
        <w:pStyle w:val="ConsPlusNormal"/>
        <w:spacing w:before="200"/>
        <w:ind w:firstLine="540"/>
        <w:jc w:val="both"/>
      </w:pPr>
      <w:r>
        <w:t xml:space="preserve">"инициатор совместного проекта" - участник промышленного кластера, осуществляющий затраты на реализацию совместного проекта по видам затрат, указанным в </w:t>
      </w:r>
      <w:hyperlink w:anchor="P57">
        <w:r>
          <w:rPr>
            <w:color w:val="0000FF"/>
          </w:rPr>
          <w:t>пункте 4</w:t>
        </w:r>
      </w:hyperlink>
      <w:r>
        <w:t xml:space="preserve"> настоящих Правил;</w:t>
      </w:r>
    </w:p>
    <w:p w:rsidR="00487418" w:rsidRDefault="00487418">
      <w:pPr>
        <w:pStyle w:val="ConsPlusNormal"/>
        <w:spacing w:before="200"/>
        <w:ind w:firstLine="540"/>
        <w:jc w:val="both"/>
      </w:pPr>
      <w:r>
        <w:t xml:space="preserve">"промышленная продукция" - промышленная продукция промышленного кластера, произведенная в целях </w:t>
      </w:r>
      <w:proofErr w:type="spellStart"/>
      <w:r>
        <w:t>импортозамещения</w:t>
      </w:r>
      <w:proofErr w:type="spellEnd"/>
      <w:r>
        <w:t xml:space="preserve">, включенная в товарную номенклатуру в составе отраслевых планов </w:t>
      </w:r>
      <w:proofErr w:type="spellStart"/>
      <w:r>
        <w:t>импортозамещения</w:t>
      </w:r>
      <w:proofErr w:type="spellEnd"/>
      <w:r>
        <w:t xml:space="preserve"> и (или) необходимая для производства продукции, включенной в перечень конкурентоспособной российской продукции,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w:t>
      </w:r>
    </w:p>
    <w:p w:rsidR="00487418" w:rsidRDefault="00487418">
      <w:pPr>
        <w:pStyle w:val="ConsPlusNormal"/>
        <w:spacing w:before="200"/>
        <w:ind w:firstLine="540"/>
        <w:jc w:val="both"/>
      </w:pPr>
      <w:r>
        <w:t xml:space="preserve">"совместный проект" - комплекс мероприятий по организации производства промышленной продукции и обеспечению соответствия промышленной продукции требованиям потребителей в целях создания и развития производственной кооперации между участниками промышленного кластера в соответствии с </w:t>
      </w:r>
      <w:hyperlink w:anchor="P57">
        <w:r>
          <w:rPr>
            <w:color w:val="0000FF"/>
          </w:rPr>
          <w:t>пунктом 4</w:t>
        </w:r>
      </w:hyperlink>
      <w:r>
        <w:t xml:space="preserve"> настоящих Правил. Совместный проект реализуется инициаторами и участниками совместного проекта. Совместный проект должен соответствовать требованиям и критериям, указанным в </w:t>
      </w:r>
      <w:hyperlink w:anchor="P74">
        <w:r>
          <w:rPr>
            <w:color w:val="0000FF"/>
          </w:rPr>
          <w:t>пунктах 5</w:t>
        </w:r>
      </w:hyperlink>
      <w:r>
        <w:t xml:space="preserve"> и </w:t>
      </w:r>
      <w:hyperlink w:anchor="P76">
        <w:r>
          <w:rPr>
            <w:color w:val="0000FF"/>
          </w:rPr>
          <w:t>6</w:t>
        </w:r>
      </w:hyperlink>
      <w:r>
        <w:t xml:space="preserve"> настоящих Правил;</w:t>
      </w:r>
    </w:p>
    <w:p w:rsidR="00487418" w:rsidRDefault="00487418">
      <w:pPr>
        <w:pStyle w:val="ConsPlusNormal"/>
        <w:spacing w:before="200"/>
        <w:ind w:firstLine="540"/>
        <w:jc w:val="both"/>
      </w:pPr>
      <w:r>
        <w:t xml:space="preserve">"участник совместного проекта" - участник промышленного кластера, который обязуется или имеет намерение осуществлять приобретение промышленной продукции, произведенной инициаторами совместного проекта в рамках его реализации в объеме, достаточном для соответствия совместного проекта целевым показателям эффективности совместного проекта, указанным в </w:t>
      </w:r>
      <w:hyperlink w:anchor="P78">
        <w:r>
          <w:rPr>
            <w:color w:val="0000FF"/>
          </w:rPr>
          <w:t>подпункте "б" пункта 6</w:t>
        </w:r>
      </w:hyperlink>
      <w:r>
        <w:t xml:space="preserve"> настоящих Правил.</w:t>
      </w:r>
    </w:p>
    <w:p w:rsidR="00487418" w:rsidRDefault="00487418">
      <w:pPr>
        <w:pStyle w:val="ConsPlusNormal"/>
        <w:spacing w:before="200"/>
        <w:ind w:firstLine="540"/>
        <w:jc w:val="both"/>
      </w:pPr>
      <w:r>
        <w:t xml:space="preserve">Понятия, используемые в настоящих Правилах, применяются также в значениях, предусмотренных </w:t>
      </w:r>
      <w:hyperlink r:id="rId10">
        <w:r>
          <w:rPr>
            <w:color w:val="0000FF"/>
          </w:rPr>
          <w:t>требованиями</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487418" w:rsidRDefault="00487418">
      <w:pPr>
        <w:pStyle w:val="ConsPlusNormal"/>
        <w:spacing w:before="200"/>
        <w:ind w:firstLine="540"/>
        <w:jc w:val="both"/>
      </w:pPr>
      <w:bookmarkStart w:id="3" w:name="P48"/>
      <w:bookmarkEnd w:id="3"/>
      <w:r>
        <w:t>3. Результатом предоставления субсидии являются:</w:t>
      </w:r>
    </w:p>
    <w:p w:rsidR="00487418" w:rsidRDefault="00487418">
      <w:pPr>
        <w:pStyle w:val="ConsPlusNormal"/>
        <w:spacing w:before="200"/>
        <w:ind w:firstLine="540"/>
        <w:jc w:val="both"/>
      </w:pPr>
      <w:r>
        <w:t xml:space="preserve">объем производства инициаторами совместного проекта промышленной продукции в целях </w:t>
      </w:r>
      <w:proofErr w:type="spellStart"/>
      <w:r>
        <w:t>импортозамещения</w:t>
      </w:r>
      <w:proofErr w:type="spellEnd"/>
      <w:r>
        <w:t xml:space="preserve">, включенной в товарную номенклатуру в составе отраслевых планов </w:t>
      </w:r>
      <w:proofErr w:type="spellStart"/>
      <w:r>
        <w:t>импортозамещения</w:t>
      </w:r>
      <w:proofErr w:type="spellEnd"/>
      <w:r>
        <w:t xml:space="preserve"> и (или) необходимой для производства продукции, включенной в перечень конкурентоспособной российской продукции,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w:t>
      </w:r>
    </w:p>
    <w:p w:rsidR="00487418" w:rsidRDefault="00487418">
      <w:pPr>
        <w:pStyle w:val="ConsPlusNormal"/>
        <w:spacing w:before="200"/>
        <w:ind w:firstLine="540"/>
        <w:jc w:val="both"/>
      </w:pPr>
      <w:r>
        <w:t>прирост объема промышленной кооперации между инициаторами и участниками совместных проектов;</w:t>
      </w:r>
    </w:p>
    <w:p w:rsidR="00487418" w:rsidRDefault="00487418">
      <w:pPr>
        <w:pStyle w:val="ConsPlusNormal"/>
        <w:spacing w:before="200"/>
        <w:ind w:firstLine="540"/>
        <w:jc w:val="both"/>
      </w:pPr>
      <w:r>
        <w:t>прирост объема внебюджетных инвестиций на реализацию совместных проектов участников промышленных кластеров.</w:t>
      </w:r>
    </w:p>
    <w:p w:rsidR="00487418" w:rsidRDefault="00487418">
      <w:pPr>
        <w:pStyle w:val="ConsPlusNormal"/>
        <w:spacing w:before="200"/>
        <w:ind w:firstLine="540"/>
        <w:jc w:val="both"/>
      </w:pPr>
      <w:r>
        <w:t>Показателями, необходимыми для достижения указанных результатов предоставления субсидии, являются:</w:t>
      </w:r>
    </w:p>
    <w:p w:rsidR="00487418" w:rsidRDefault="00487418">
      <w:pPr>
        <w:pStyle w:val="ConsPlusNormal"/>
        <w:spacing w:before="200"/>
        <w:ind w:firstLine="540"/>
        <w:jc w:val="both"/>
      </w:pPr>
      <w:r>
        <w:t xml:space="preserve">объем реализации промышленной продукции, произведенной инициаторами совместного проекта в целях </w:t>
      </w:r>
      <w:proofErr w:type="spellStart"/>
      <w:r>
        <w:t>импортозамещения</w:t>
      </w:r>
      <w:proofErr w:type="spellEnd"/>
      <w:r>
        <w:t>;</w:t>
      </w:r>
    </w:p>
    <w:p w:rsidR="00487418" w:rsidRDefault="00487418">
      <w:pPr>
        <w:pStyle w:val="ConsPlusNormal"/>
        <w:spacing w:before="200"/>
        <w:ind w:firstLine="540"/>
        <w:jc w:val="both"/>
      </w:pPr>
      <w:r>
        <w:t>объем производственной кооперации инициаторов и участников совместного проекта;</w:t>
      </w:r>
    </w:p>
    <w:p w:rsidR="00487418" w:rsidRDefault="00487418">
      <w:pPr>
        <w:pStyle w:val="ConsPlusNormal"/>
        <w:spacing w:before="200"/>
        <w:ind w:firstLine="540"/>
        <w:jc w:val="both"/>
      </w:pPr>
      <w:r>
        <w:t>объем затрат инициаторов совместного проекта, источником финансового обеспечения которых являются средства инициаторов совместного проекта и иные внебюджетные источники;</w:t>
      </w:r>
    </w:p>
    <w:p w:rsidR="00487418" w:rsidRDefault="00487418">
      <w:pPr>
        <w:pStyle w:val="ConsPlusNormal"/>
        <w:spacing w:before="200"/>
        <w:ind w:firstLine="540"/>
        <w:jc w:val="both"/>
      </w:pPr>
      <w:r>
        <w:t xml:space="preserve">целевые показатели эффективности совместного проекта, указанные в </w:t>
      </w:r>
      <w:hyperlink w:anchor="P78">
        <w:r>
          <w:rPr>
            <w:color w:val="0000FF"/>
          </w:rPr>
          <w:t>подпункте "б" пункта 6</w:t>
        </w:r>
      </w:hyperlink>
      <w:r>
        <w:t xml:space="preserve"> настоящих Правил.</w:t>
      </w:r>
    </w:p>
    <w:p w:rsidR="00487418" w:rsidRDefault="00487418">
      <w:pPr>
        <w:pStyle w:val="ConsPlusNormal"/>
        <w:spacing w:before="200"/>
        <w:ind w:firstLine="540"/>
        <w:jc w:val="both"/>
      </w:pPr>
      <w:bookmarkStart w:id="4" w:name="P57"/>
      <w:bookmarkEnd w:id="4"/>
      <w:r>
        <w:t>4. Мероприятия, реализуемые в рамках совместного проекта, включают в себя следующие затраты:</w:t>
      </w:r>
    </w:p>
    <w:p w:rsidR="00487418" w:rsidRDefault="00487418">
      <w:pPr>
        <w:pStyle w:val="ConsPlusNormal"/>
        <w:spacing w:before="200"/>
        <w:ind w:firstLine="540"/>
        <w:jc w:val="both"/>
      </w:pPr>
      <w:bookmarkStart w:id="5" w:name="P58"/>
      <w:bookmarkEnd w:id="5"/>
      <w:r>
        <w:lastRenderedPageBreak/>
        <w:t xml:space="preserve">а) приобретение, доставка, монтаж, проведение пусконаладочных работ в отношении новых машин и оборудования (не бывших в употреблении), участвующих в технологическом процессе производства промышленной продукции, включая в том числе контрольно-измерительное оборудование, оборудование проектирования, испытания и сертификации промышленной продукции и автоматизации технологических процессов, и относящихся к подразделу "Машины и оборудование" Общероссийского </w:t>
      </w:r>
      <w:hyperlink r:id="rId11">
        <w:r>
          <w:rPr>
            <w:color w:val="0000FF"/>
          </w:rPr>
          <w:t>классификатора</w:t>
        </w:r>
      </w:hyperlink>
      <w:r>
        <w:t xml:space="preserve"> основных фондов ОК 013-2014, а также к амортизационным группам со второй по десятую </w:t>
      </w:r>
      <w:hyperlink r:id="rId12">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w:t>
      </w:r>
    </w:p>
    <w:p w:rsidR="00487418" w:rsidRDefault="00487418">
      <w:pPr>
        <w:pStyle w:val="ConsPlusNormal"/>
        <w:spacing w:before="200"/>
        <w:ind w:firstLine="540"/>
        <w:jc w:val="both"/>
      </w:pPr>
      <w:bookmarkStart w:id="6" w:name="P59"/>
      <w:bookmarkEnd w:id="6"/>
      <w:r>
        <w:t>б) приобретение программного обеспечения и программно-аппаратных комплексов управления предприятием, производственными и технологическими процессами, а также их модулей (далее - программное обеспечение);</w:t>
      </w:r>
    </w:p>
    <w:p w:rsidR="00487418" w:rsidRDefault="00487418">
      <w:pPr>
        <w:pStyle w:val="ConsPlusNormal"/>
        <w:spacing w:before="200"/>
        <w:ind w:firstLine="540"/>
        <w:jc w:val="both"/>
      </w:pPr>
      <w:bookmarkStart w:id="7" w:name="P60"/>
      <w:bookmarkEnd w:id="7"/>
      <w:r>
        <w:t xml:space="preserve">в) уплата лизинговых платежей инициаторов совместного проекта в размере, рассчитываемом в соответствии с </w:t>
      </w:r>
      <w:hyperlink w:anchor="P121">
        <w:r>
          <w:rPr>
            <w:color w:val="0000FF"/>
          </w:rPr>
          <w:t>пунктом 13</w:t>
        </w:r>
      </w:hyperlink>
      <w:r>
        <w:t xml:space="preserve"> настоящих Правил, за приобретаемое в российских организациях оборудование по заключенным не ранее 1 января 2019 г. договорам финансовой аренды (лизинга);</w:t>
      </w:r>
    </w:p>
    <w:p w:rsidR="00487418" w:rsidRDefault="00487418">
      <w:pPr>
        <w:pStyle w:val="ConsPlusNormal"/>
        <w:spacing w:before="200"/>
        <w:ind w:firstLine="540"/>
        <w:jc w:val="both"/>
      </w:pPr>
      <w:bookmarkStart w:id="8" w:name="P61"/>
      <w:bookmarkEnd w:id="8"/>
      <w:r>
        <w:t xml:space="preserve">г) уплата процентов по кредитам, полученным не ранее 1 января 2019 г. в российских кредитных организациях и государственной корпорации развития "ВЭБ.РФ" на реализацию мероприятий, указанных в </w:t>
      </w:r>
      <w:hyperlink w:anchor="P58">
        <w:r>
          <w:rPr>
            <w:color w:val="0000FF"/>
          </w:rPr>
          <w:t>подпунктах "а"</w:t>
        </w:r>
      </w:hyperlink>
      <w:r>
        <w:t xml:space="preserve">, </w:t>
      </w:r>
      <w:hyperlink w:anchor="P59">
        <w:r>
          <w:rPr>
            <w:color w:val="0000FF"/>
          </w:rPr>
          <w:t>"б"</w:t>
        </w:r>
      </w:hyperlink>
      <w:r>
        <w:t xml:space="preserve">, </w:t>
      </w:r>
      <w:hyperlink w:anchor="P62">
        <w:r>
          <w:rPr>
            <w:color w:val="0000FF"/>
          </w:rPr>
          <w:t>"д"</w:t>
        </w:r>
      </w:hyperlink>
      <w:r>
        <w:t xml:space="preserve"> - </w:t>
      </w:r>
      <w:hyperlink w:anchor="P73">
        <w:r>
          <w:rPr>
            <w:color w:val="0000FF"/>
          </w:rPr>
          <w:t>"л"</w:t>
        </w:r>
      </w:hyperlink>
      <w:r>
        <w:t xml:space="preserve"> настоящего пункта, в размере суммы затрат на уплату процентов по кредиту, исходя из величины базового индикатора;</w:t>
      </w:r>
    </w:p>
    <w:p w:rsidR="00487418" w:rsidRDefault="00487418">
      <w:pPr>
        <w:pStyle w:val="ConsPlusNormal"/>
        <w:spacing w:before="200"/>
        <w:ind w:firstLine="540"/>
        <w:jc w:val="both"/>
      </w:pPr>
      <w:bookmarkStart w:id="9" w:name="P62"/>
      <w:bookmarkEnd w:id="9"/>
      <w:r>
        <w:t>д) приобретение технологической оснастки для оборудования;</w:t>
      </w:r>
    </w:p>
    <w:p w:rsidR="00487418" w:rsidRDefault="00487418">
      <w:pPr>
        <w:pStyle w:val="ConsPlusNormal"/>
        <w:spacing w:before="200"/>
        <w:ind w:firstLine="540"/>
        <w:jc w:val="both"/>
      </w:pPr>
      <w:r>
        <w:t>е) приобретение лицензий (неисключительных прав) на право пользования программным обеспечением, а также услуг по выполнению работ по установке и настройке программного обеспечения;</w:t>
      </w:r>
    </w:p>
    <w:p w:rsidR="00487418" w:rsidRDefault="00487418">
      <w:pPr>
        <w:pStyle w:val="ConsPlusNormal"/>
        <w:spacing w:before="200"/>
        <w:ind w:firstLine="540"/>
        <w:jc w:val="both"/>
      </w:pPr>
      <w:bookmarkStart w:id="10" w:name="P64"/>
      <w:bookmarkEnd w:id="10"/>
      <w:r>
        <w:t>ж) оплата услуг организаций, имеющих лицензии на осуществление соответствующего вида деятельности в случае, если такая деятельность подлежит лицензированию:</w:t>
      </w:r>
    </w:p>
    <w:p w:rsidR="00487418" w:rsidRDefault="00487418">
      <w:pPr>
        <w:pStyle w:val="ConsPlusNormal"/>
        <w:spacing w:before="200"/>
        <w:ind w:firstLine="540"/>
        <w:jc w:val="both"/>
      </w:pPr>
      <w:r>
        <w:t>по разработке специализированных конфигураций программного обеспечения, дополнительных программных модулей (плагинов), а также по наполнению баз данных, включая разработку технической и эксплуатационной документации программного обеспечения;</w:t>
      </w:r>
    </w:p>
    <w:p w:rsidR="00487418" w:rsidRDefault="00487418">
      <w:pPr>
        <w:pStyle w:val="ConsPlusNormal"/>
        <w:spacing w:before="200"/>
        <w:ind w:firstLine="540"/>
        <w:jc w:val="both"/>
      </w:pPr>
      <w:r>
        <w:t>по обучению инженерно-технических кадров предприятий работе на оборудовании и с программным обеспечением;</w:t>
      </w:r>
    </w:p>
    <w:p w:rsidR="00487418" w:rsidRDefault="00487418">
      <w:pPr>
        <w:pStyle w:val="ConsPlusNormal"/>
        <w:spacing w:before="200"/>
        <w:ind w:firstLine="540"/>
        <w:jc w:val="both"/>
      </w:pPr>
      <w:r>
        <w:t>по государственной регистрации в Российской Федерации результатов интеллектуальной деятельности, полученных в рамках реализации совместного проекта;</w:t>
      </w:r>
    </w:p>
    <w:p w:rsidR="00487418" w:rsidRDefault="00487418">
      <w:pPr>
        <w:pStyle w:val="ConsPlusNormal"/>
        <w:spacing w:before="200"/>
        <w:ind w:firstLine="540"/>
        <w:jc w:val="both"/>
      </w:pPr>
      <w:bookmarkStart w:id="11" w:name="P68"/>
      <w:bookmarkEnd w:id="11"/>
      <w:r>
        <w:t>з) оплата услуг организаций, имеющих лицензии на осуществление соответствующего вида деятельности в случае, если такая деятельность подлежит лицензированию, и (или) расходов инициатора совместного проекта на оплату труда по исполнению работ штатных и (или) привлеченных на договорной основе сотрудников для выполнения инициатором совместного проекта хозяйственным способом мероприятий:</w:t>
      </w:r>
    </w:p>
    <w:p w:rsidR="00487418" w:rsidRDefault="00487418">
      <w:pPr>
        <w:pStyle w:val="ConsPlusNormal"/>
        <w:spacing w:before="200"/>
        <w:ind w:firstLine="540"/>
        <w:jc w:val="both"/>
      </w:pPr>
      <w:r>
        <w:t>по разработке конструкторской документации на промышленную продукцию и комплектующие инициаторов совместного проекта, а также перечня наименований и конструкторской документации на оборудование, технологическую оснастку и инструмент, контрольно-измерительную оснастку и технологическую планировку производства, необходимую для производства промышленной продукции и комплектующих;</w:t>
      </w:r>
    </w:p>
    <w:p w:rsidR="00487418" w:rsidRDefault="00487418">
      <w:pPr>
        <w:pStyle w:val="ConsPlusNormal"/>
        <w:spacing w:before="200"/>
        <w:ind w:firstLine="540"/>
        <w:jc w:val="both"/>
      </w:pPr>
      <w:r>
        <w:t>по разработке технологий и технологических процессов производства промышленной продукции, включая разработку технологической документации, в том числе маршрутные и операционные карты технологических процессов, операционные карты технического контроля, технологические инструкции и другие виды технологической документации;</w:t>
      </w:r>
    </w:p>
    <w:p w:rsidR="00487418" w:rsidRDefault="00487418">
      <w:pPr>
        <w:pStyle w:val="ConsPlusNormal"/>
        <w:spacing w:before="200"/>
        <w:ind w:firstLine="540"/>
        <w:jc w:val="both"/>
      </w:pPr>
      <w:bookmarkStart w:id="12" w:name="P71"/>
      <w:bookmarkEnd w:id="12"/>
      <w:r>
        <w:t xml:space="preserve">и) оплата услуг организаций, имеющих лицензии на осуществление соответствующего вида деятельности в случае, если такая деятельность подлежит лицензированию, по проведению контроля, измерений, испытаний и сертификации промышленной продукции, изготовлению макетов, стендов, прототипов, экспериментальных образцов и опытных партий промышленной продукции, и (или) расходов инициатора совместного проекта на оплату труда по исполнению работ штатных и </w:t>
      </w:r>
      <w:r>
        <w:lastRenderedPageBreak/>
        <w:t>(или) привлеченных на договорной основе сотрудников и по закупке необходимых сырья, материалов и комплектующих изделий для выполнения работ по проведению контроля, измерений, испытаний и сертификации промышленной продукции, изготовлению макетов, стендов, прототипов, экспериментальных образцов и опытных партий промышленной продукции инициатором совместного проекта хозяйственным способом;</w:t>
      </w:r>
    </w:p>
    <w:p w:rsidR="00487418" w:rsidRDefault="00487418">
      <w:pPr>
        <w:pStyle w:val="ConsPlusNormal"/>
        <w:spacing w:before="200"/>
        <w:ind w:firstLine="540"/>
        <w:jc w:val="both"/>
      </w:pPr>
      <w:r>
        <w:t>к) приобретение и (или) аренда лабораторного, исследовательского, испытательного, контрольно-измерительного и вспомогательного оборудования и оснастки, необходимых для проведения научно-исследовательских работ инициаторами совместного проекта;</w:t>
      </w:r>
    </w:p>
    <w:p w:rsidR="00487418" w:rsidRDefault="00487418">
      <w:pPr>
        <w:pStyle w:val="ConsPlusNormal"/>
        <w:spacing w:before="200"/>
        <w:ind w:firstLine="540"/>
        <w:jc w:val="both"/>
      </w:pPr>
      <w:bookmarkStart w:id="13" w:name="P73"/>
      <w:bookmarkEnd w:id="13"/>
      <w:r>
        <w:t>л) затраты капитального характера на строительство и (или) реконструкцию производственных зданий, строений и сооружений инициаторов совместного проекта.</w:t>
      </w:r>
    </w:p>
    <w:p w:rsidR="00487418" w:rsidRDefault="00487418">
      <w:pPr>
        <w:pStyle w:val="ConsPlusNormal"/>
        <w:spacing w:before="200"/>
        <w:ind w:firstLine="540"/>
        <w:jc w:val="both"/>
      </w:pPr>
      <w:bookmarkStart w:id="14" w:name="P74"/>
      <w:bookmarkEnd w:id="14"/>
      <w:r>
        <w:t>5. Реализация совместного проекта начинается со дня начала его финансирования, но не ранее чем 1 января года, предшествующего году подачи заявки на участие в конкурсном отборе совместных проектов участников промышленных кластеров (далее соответственно - конкурсный отбор, заявка на участие в конкурсном отборе).</w:t>
      </w:r>
    </w:p>
    <w:p w:rsidR="00487418" w:rsidRDefault="00487418">
      <w:pPr>
        <w:pStyle w:val="ConsPlusNormal"/>
        <w:spacing w:before="200"/>
        <w:ind w:firstLine="540"/>
        <w:jc w:val="both"/>
      </w:pPr>
      <w:r>
        <w:t xml:space="preserve">Для совместных проектов, реализация которых осуществляется с года подачи заявки на участие в конкурсном отборе, датой начала реализации совместного проекта является дата заключения соглашения о предоставлении субсидии между инициаторами совместного проекта и Министерством промышленности и торговли Российской Федерации (далее - соглашение о предоставлении субсидии) или дата осуществления части затрат на реализацию мероприятий совместного проекта в текущем году в соответствии со сметой реализации совместного проекта, предусмотренной </w:t>
      </w:r>
      <w:hyperlink w:anchor="P157">
        <w:r>
          <w:rPr>
            <w:color w:val="0000FF"/>
          </w:rPr>
          <w:t>подпунктом "б" пункта 22</w:t>
        </w:r>
      </w:hyperlink>
      <w:r>
        <w:t xml:space="preserve"> настоящих Правил (далее - смета реализации совместного проекта).</w:t>
      </w:r>
    </w:p>
    <w:p w:rsidR="00487418" w:rsidRDefault="00487418">
      <w:pPr>
        <w:pStyle w:val="ConsPlusNormal"/>
        <w:spacing w:before="200"/>
        <w:ind w:firstLine="540"/>
        <w:jc w:val="both"/>
      </w:pPr>
      <w:bookmarkStart w:id="15" w:name="P76"/>
      <w:bookmarkEnd w:id="15"/>
      <w:r>
        <w:t>6. Совместный проект должен соответствовать следующим критериям:</w:t>
      </w:r>
    </w:p>
    <w:p w:rsidR="00487418" w:rsidRDefault="00487418">
      <w:pPr>
        <w:pStyle w:val="ConsPlusNormal"/>
        <w:spacing w:before="200"/>
        <w:ind w:firstLine="540"/>
        <w:jc w:val="both"/>
      </w:pPr>
      <w:r>
        <w:t>а) реализация проекта обеспечивает освоение производства промышленной продукции и включает в себя мероприятия, обеспечивающие подготовку инициаторов совместного проекта к выпуску ранее не производимой ими промышленной продукции, в том числе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487418" w:rsidRDefault="00487418">
      <w:pPr>
        <w:pStyle w:val="ConsPlusNormal"/>
        <w:spacing w:before="200"/>
        <w:ind w:firstLine="540"/>
        <w:jc w:val="both"/>
      </w:pPr>
      <w:bookmarkStart w:id="16" w:name="P78"/>
      <w:bookmarkEnd w:id="16"/>
      <w:r>
        <w:t xml:space="preserve">б) реализация совместного проекта обеспечивает достижение на 5-й год с начала реализации совместного проекта следующих целевых показателей эффективности совместного проекта, рассчитываемых согласно </w:t>
      </w:r>
      <w:hyperlink w:anchor="P277">
        <w:proofErr w:type="gramStart"/>
        <w:r>
          <w:rPr>
            <w:color w:val="0000FF"/>
          </w:rPr>
          <w:t>приложению</w:t>
        </w:r>
        <w:proofErr w:type="gramEnd"/>
        <w:r>
          <w:rPr>
            <w:color w:val="0000FF"/>
          </w:rPr>
          <w:t xml:space="preserve"> N 1</w:t>
        </w:r>
      </w:hyperlink>
      <w:r>
        <w:t>:</w:t>
      </w:r>
    </w:p>
    <w:p w:rsidR="00487418" w:rsidRDefault="00487418">
      <w:pPr>
        <w:pStyle w:val="ConsPlusNormal"/>
        <w:spacing w:before="200"/>
        <w:ind w:firstLine="540"/>
        <w:jc w:val="both"/>
      </w:pPr>
      <w:r>
        <w:t xml:space="preserve">отношение совокупного объема реализации промышленной продукции, произведенной инициаторами совместного проекта в целях </w:t>
      </w:r>
      <w:proofErr w:type="spellStart"/>
      <w:r>
        <w:t>импортозамещения</w:t>
      </w:r>
      <w:proofErr w:type="spellEnd"/>
      <w:r>
        <w:t>, к совокупному размеру предоставленной субсидии - не менее 5;</w:t>
      </w:r>
    </w:p>
    <w:p w:rsidR="00487418" w:rsidRDefault="00487418">
      <w:pPr>
        <w:pStyle w:val="ConsPlusNormal"/>
        <w:spacing w:before="200"/>
        <w:ind w:firstLine="540"/>
        <w:jc w:val="both"/>
      </w:pPr>
      <w:r>
        <w:t>отношение совокупного прироста объема производственной кооперации инициаторов и участников совместного проекта к совокупному размеру предоставленной субсидии - не менее 2;</w:t>
      </w:r>
    </w:p>
    <w:p w:rsidR="00487418" w:rsidRDefault="00487418">
      <w:pPr>
        <w:pStyle w:val="ConsPlusNormal"/>
        <w:spacing w:before="200"/>
        <w:ind w:firstLine="540"/>
        <w:jc w:val="both"/>
      </w:pPr>
      <w:r>
        <w:t>отношение совокупного объема внебюджетных инвестиций инициаторов совместного проекта на реализацию совместного проекта к совокупному размеру предоставленной субсидии - не менее 2,3;</w:t>
      </w:r>
    </w:p>
    <w:p w:rsidR="00487418" w:rsidRDefault="00487418">
      <w:pPr>
        <w:pStyle w:val="ConsPlusNormal"/>
        <w:spacing w:before="200"/>
        <w:ind w:firstLine="540"/>
        <w:jc w:val="both"/>
      </w:pPr>
      <w:r>
        <w:t>в) включение не менее одного инициатора совместного проекта и не менее одного участника совместного проекта;</w:t>
      </w:r>
    </w:p>
    <w:p w:rsidR="00487418" w:rsidRDefault="00487418">
      <w:pPr>
        <w:pStyle w:val="ConsPlusNormal"/>
        <w:spacing w:before="200"/>
        <w:ind w:firstLine="540"/>
        <w:jc w:val="both"/>
      </w:pPr>
      <w:r>
        <w:t>г) обязанность инициаторов совместного проекта осуществить за счет собственных средств или иных внебюджетных источников до истечения 12 месяцев со дня заключения соглашения о предоставлении субсидии затраты в объеме:</w:t>
      </w:r>
    </w:p>
    <w:p w:rsidR="00487418" w:rsidRDefault="00487418">
      <w:pPr>
        <w:pStyle w:val="ConsPlusNormal"/>
        <w:spacing w:before="200"/>
        <w:ind w:firstLine="540"/>
        <w:jc w:val="both"/>
      </w:pPr>
      <w:r>
        <w:t>в случае заключения соглашения о предоставлении субсидии в 2021 году - не менее 15 процентов объема затрат, предусмотренных на реализацию совместного проекта;</w:t>
      </w:r>
    </w:p>
    <w:p w:rsidR="00487418" w:rsidRDefault="00487418">
      <w:pPr>
        <w:pStyle w:val="ConsPlusNormal"/>
        <w:spacing w:before="200"/>
        <w:ind w:firstLine="540"/>
        <w:jc w:val="both"/>
      </w:pPr>
      <w:r>
        <w:t>в случае заключения соглашения о предоставлении субсидии в 2022 году - не менее 20 процентов объема затрат, предусмотренных на реализацию совместного проекта;</w:t>
      </w:r>
    </w:p>
    <w:p w:rsidR="00487418" w:rsidRDefault="00487418">
      <w:pPr>
        <w:pStyle w:val="ConsPlusNormal"/>
        <w:spacing w:before="200"/>
        <w:ind w:firstLine="540"/>
        <w:jc w:val="both"/>
      </w:pPr>
      <w:r>
        <w:t>в случае заключения соглашения о предоставлении субсидии в 2023 году и позже - не менее 30 процентов объема затрат, предусмотренных на реализацию совместного проекта;</w:t>
      </w:r>
    </w:p>
    <w:p w:rsidR="00487418" w:rsidRDefault="00487418">
      <w:pPr>
        <w:pStyle w:val="ConsPlusNormal"/>
        <w:spacing w:before="200"/>
        <w:ind w:firstLine="540"/>
        <w:jc w:val="both"/>
      </w:pPr>
      <w:r>
        <w:lastRenderedPageBreak/>
        <w:t xml:space="preserve">д) включение затрат, указанных в </w:t>
      </w:r>
      <w:hyperlink w:anchor="P57">
        <w:r>
          <w:rPr>
            <w:color w:val="0000FF"/>
          </w:rPr>
          <w:t>пункте 4</w:t>
        </w:r>
      </w:hyperlink>
      <w:r>
        <w:t xml:space="preserve"> настоящих Правил, в смету реализации совместного проекта по форме согласно </w:t>
      </w:r>
      <w:hyperlink w:anchor="P332">
        <w:r>
          <w:rPr>
            <w:color w:val="0000FF"/>
          </w:rPr>
          <w:t>приложению N 2</w:t>
        </w:r>
      </w:hyperlink>
      <w:r>
        <w:t xml:space="preserve"> и наличие заключения о проведении государственной или негосударственной экспертизы сметной стоимости совместного проекта, указанной в смете реализации совместного проекта, а также о соответствии затрат, указанных в смете реализации совместного проекта, положениям </w:t>
      </w:r>
      <w:hyperlink w:anchor="P57">
        <w:r>
          <w:rPr>
            <w:color w:val="0000FF"/>
          </w:rPr>
          <w:t>пункта 4</w:t>
        </w:r>
      </w:hyperlink>
      <w:r>
        <w:t xml:space="preserve"> настоящих Правил;</w:t>
      </w:r>
    </w:p>
    <w:p w:rsidR="00487418" w:rsidRDefault="00487418">
      <w:pPr>
        <w:pStyle w:val="ConsPlusNormal"/>
        <w:spacing w:before="200"/>
        <w:ind w:firstLine="540"/>
        <w:jc w:val="both"/>
      </w:pPr>
      <w:r>
        <w:t xml:space="preserve">е) соответствие совместного проекта функциональной карте промышленного кластера и программе развития промышленного кластера согласно </w:t>
      </w:r>
      <w:hyperlink r:id="rId13">
        <w:r>
          <w:rPr>
            <w:color w:val="0000FF"/>
          </w:rPr>
          <w:t>Правилам</w:t>
        </w:r>
      </w:hyperlink>
      <w:r>
        <w:t xml:space="preserve">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487418" w:rsidRDefault="00487418">
      <w:pPr>
        <w:pStyle w:val="ConsPlusNormal"/>
        <w:spacing w:before="200"/>
        <w:ind w:firstLine="540"/>
        <w:jc w:val="both"/>
      </w:pPr>
      <w:bookmarkStart w:id="17" w:name="P89"/>
      <w:bookmarkEnd w:id="17"/>
      <w:r>
        <w:t xml:space="preserve">ж) инициатор совместного проекта на дату не ранее чем за 20 рабочих дней до даты подачи заявки на участие в конкурсном отборе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87418" w:rsidRDefault="00487418">
      <w:pPr>
        <w:pStyle w:val="ConsPlusNormal"/>
        <w:spacing w:before="200"/>
        <w:ind w:firstLine="540"/>
        <w:jc w:val="both"/>
      </w:pPr>
      <w:r>
        <w:t>з) инициатор совместного проекта на дату не ранее чем за 20 рабочих дней до даты подачи заявки на участие в конкурсном отборе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487418" w:rsidRDefault="00487418">
      <w:pPr>
        <w:pStyle w:val="ConsPlusNormal"/>
        <w:spacing w:before="200"/>
        <w:ind w:firstLine="540"/>
        <w:jc w:val="both"/>
      </w:pPr>
      <w:r>
        <w:t>и) у инициатора совместного проекта на дату не ранее чем за 20 рабочих дней до даты подачи заявки на участие в конкурсном отборе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перед Российской Федерацией;</w:t>
      </w:r>
    </w:p>
    <w:p w:rsidR="00487418" w:rsidRDefault="00487418">
      <w:pPr>
        <w:pStyle w:val="ConsPlusNormal"/>
        <w:spacing w:before="200"/>
        <w:ind w:firstLine="540"/>
        <w:jc w:val="both"/>
      </w:pPr>
      <w:r>
        <w:t>к) в реестре дисквалифицированных лиц на дату не ранее чем за 20 рабочих дней до даты подачи заявки на участие в конкурсном отборе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инициатора совместного проекта, являющегося юридическим лицом, об индивидуальном предпринимателе - инициаторе совместного проекта;</w:t>
      </w:r>
    </w:p>
    <w:p w:rsidR="00487418" w:rsidRDefault="00487418">
      <w:pPr>
        <w:pStyle w:val="ConsPlusNormal"/>
        <w:spacing w:before="200"/>
        <w:ind w:firstLine="540"/>
        <w:jc w:val="both"/>
      </w:pPr>
      <w:bookmarkStart w:id="18" w:name="P93"/>
      <w:bookmarkEnd w:id="18"/>
      <w:r>
        <w:t xml:space="preserve">л) инициатор совместного проекта на дату не ранее чем за 20 рабочих дней до даты подачи заявки на участие в конкурсном отборе не получает средства из федерального бюджета на основании иных нормативных правовых актов на цели, установленные </w:t>
      </w:r>
      <w:hyperlink w:anchor="P40">
        <w:r>
          <w:rPr>
            <w:color w:val="0000FF"/>
          </w:rPr>
          <w:t>пунктом 1</w:t>
        </w:r>
      </w:hyperlink>
      <w:r>
        <w:t xml:space="preserve"> настоящих Правил;</w:t>
      </w:r>
    </w:p>
    <w:p w:rsidR="00487418" w:rsidRDefault="00487418">
      <w:pPr>
        <w:pStyle w:val="ConsPlusNormal"/>
        <w:spacing w:before="200"/>
        <w:ind w:firstLine="540"/>
        <w:jc w:val="both"/>
      </w:pPr>
      <w:bookmarkStart w:id="19" w:name="P94"/>
      <w:bookmarkEnd w:id="19"/>
      <w:r>
        <w:t>м) у инициатора совместного проекта на дату не ранее чем за 20 рабочих дней до даты подачи заявки на участие в конкурсном отборе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87418" w:rsidRDefault="00487418">
      <w:pPr>
        <w:pStyle w:val="ConsPlusNormal"/>
        <w:spacing w:before="200"/>
        <w:ind w:firstLine="540"/>
        <w:jc w:val="both"/>
      </w:pPr>
      <w:bookmarkStart w:id="20" w:name="P95"/>
      <w:bookmarkEnd w:id="20"/>
      <w:r>
        <w:t>н) промышленная продукция инициатора совместного проекта не является аналогом по отношению к промышленной продукции, произведенной ранее инициатором другого совместного проекта, получавшего субсидии на реализацию такого совместного проекта;</w:t>
      </w:r>
    </w:p>
    <w:p w:rsidR="00487418" w:rsidRDefault="00487418">
      <w:pPr>
        <w:pStyle w:val="ConsPlusNormal"/>
        <w:spacing w:before="200"/>
        <w:ind w:firstLine="540"/>
        <w:jc w:val="both"/>
      </w:pPr>
      <w:r>
        <w:t>о) на реализацию совместного проекта ранее не выделялись средства федерального и (или) регионального бюджетов.</w:t>
      </w:r>
    </w:p>
    <w:p w:rsidR="00487418" w:rsidRDefault="00487418">
      <w:pPr>
        <w:pStyle w:val="ConsPlusNormal"/>
        <w:spacing w:before="200"/>
        <w:ind w:firstLine="540"/>
        <w:jc w:val="both"/>
      </w:pPr>
      <w:r>
        <w:t xml:space="preserve">7. Субсидия является источником возмещения части затрат инициаторов совместного проекта при реализации мероприятий, указанных в </w:t>
      </w:r>
      <w:hyperlink w:anchor="P60">
        <w:r>
          <w:rPr>
            <w:color w:val="0000FF"/>
          </w:rPr>
          <w:t>подпунктах "в"</w:t>
        </w:r>
      </w:hyperlink>
      <w:r>
        <w:t xml:space="preserve"> - </w:t>
      </w:r>
      <w:hyperlink w:anchor="P71">
        <w:r>
          <w:rPr>
            <w:color w:val="0000FF"/>
          </w:rPr>
          <w:t>"и" пункта 4</w:t>
        </w:r>
      </w:hyperlink>
      <w:r>
        <w:t xml:space="preserve"> настоящих Правил. Субсидия предоставляется в течение не более 3 календарных лет начиная с года заключения соглашения о </w:t>
      </w:r>
      <w:r>
        <w:lastRenderedPageBreak/>
        <w:t>предоставлении субсидии. Размер субсидии, предоставляемой инициаторам совместного проекта, не может превышать сумму 300 млн. рублей за весь срок реализации совместного проекта.</w:t>
      </w:r>
    </w:p>
    <w:p w:rsidR="00487418" w:rsidRDefault="00487418">
      <w:pPr>
        <w:pStyle w:val="ConsPlusNormal"/>
        <w:spacing w:before="200"/>
        <w:ind w:firstLine="540"/>
        <w:jc w:val="both"/>
      </w:pPr>
      <w:r>
        <w:t xml:space="preserve">8. Значения показателей, необходимых для достижения результата предоставления субсидии, включая целевые показатели эффективности совместного проекта, рассчитываются по каждому инициатору совместного проекта согласно </w:t>
      </w:r>
      <w:hyperlink w:anchor="P277">
        <w:r>
          <w:rPr>
            <w:color w:val="0000FF"/>
          </w:rPr>
          <w:t>приложению N 1</w:t>
        </w:r>
      </w:hyperlink>
      <w:r>
        <w:t xml:space="preserve"> к настоящим Правилам и указываются в соглашении о предоставлении субсидии в соответствии с </w:t>
      </w:r>
      <w:hyperlink w:anchor="P580">
        <w:r>
          <w:rPr>
            <w:color w:val="0000FF"/>
          </w:rPr>
          <w:t>приложением N 3</w:t>
        </w:r>
      </w:hyperlink>
      <w:r>
        <w:t>.</w:t>
      </w:r>
    </w:p>
    <w:p w:rsidR="00487418" w:rsidRDefault="00487418">
      <w:pPr>
        <w:pStyle w:val="ConsPlusNormal"/>
        <w:spacing w:before="200"/>
        <w:ind w:firstLine="540"/>
        <w:jc w:val="both"/>
      </w:pPr>
      <w:r>
        <w:t>9. Субсидия предоставляется на конкурсной основе инициаторам совместного проекта при выполнении следующих условий:</w:t>
      </w:r>
    </w:p>
    <w:p w:rsidR="00487418" w:rsidRDefault="00487418">
      <w:pPr>
        <w:pStyle w:val="ConsPlusNormal"/>
        <w:spacing w:before="200"/>
        <w:ind w:firstLine="540"/>
        <w:jc w:val="both"/>
      </w:pPr>
      <w:r>
        <w:t xml:space="preserve">а) включение промышленного кластера в реестр промышленных кластеров и специализированных организаций промышленных кластеров, соответствующих </w:t>
      </w:r>
      <w:hyperlink r:id="rId15">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487418" w:rsidRDefault="00487418">
      <w:pPr>
        <w:pStyle w:val="ConsPlusNormal"/>
        <w:spacing w:before="200"/>
        <w:ind w:firstLine="540"/>
        <w:jc w:val="both"/>
      </w:pPr>
      <w:r>
        <w:t>б) включение совместного проекта в реестр совместных проектов по итогам конкурсного отбора (далее - реестр совместных проектов).</w:t>
      </w:r>
    </w:p>
    <w:p w:rsidR="00487418" w:rsidRDefault="00487418">
      <w:pPr>
        <w:pStyle w:val="ConsPlusNormal"/>
        <w:spacing w:before="200"/>
        <w:ind w:firstLine="540"/>
        <w:jc w:val="both"/>
      </w:pPr>
      <w:r>
        <w:t xml:space="preserve">10. Субсидия предоставляется инициатору совместного проекта, отобранного по итогам конкурсного отбора, на возмещение части затрат в рамках реализации совместного проекта после заключения соглашения о предоставлении субсидии в соответствии с </w:t>
      </w:r>
      <w:hyperlink r:id="rId16">
        <w:r>
          <w:rPr>
            <w:color w:val="0000FF"/>
          </w:rPr>
          <w:t>типовой формой</w:t>
        </w:r>
      </w:hyperlink>
      <w:r>
        <w:t>, утвержденной Министерством финансов Российской Федерации. В случае если совместный проект реализуется несколькими инициаторами совместного проекта, соглашение о предоставлении субсидии заключается с каждым инициатором совместного проекта как получателем субсидии. Соглашение о предоставлении субсидии, дополнительные соглашения к соглашению о предоставлении субсидии, в том числе дополнительное соглашение о расторжении соглашения о предоставлении субсидии (при необходимости),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487418" w:rsidRDefault="00487418">
      <w:pPr>
        <w:pStyle w:val="ConsPlusNormal"/>
        <w:spacing w:before="200"/>
        <w:ind w:firstLine="540"/>
        <w:jc w:val="both"/>
      </w:pPr>
      <w:r>
        <w:t>11. В соглашении о предоставлении субсидии предусматриваются в том числе:</w:t>
      </w:r>
    </w:p>
    <w:p w:rsidR="00487418" w:rsidRDefault="00487418">
      <w:pPr>
        <w:pStyle w:val="ConsPlusNormal"/>
        <w:spacing w:before="200"/>
        <w:ind w:firstLine="540"/>
        <w:jc w:val="both"/>
      </w:pPr>
      <w:r>
        <w:t xml:space="preserve">а) смета реализации совместного проекта по форме, приведенной в </w:t>
      </w:r>
      <w:hyperlink w:anchor="P332">
        <w:r>
          <w:rPr>
            <w:color w:val="0000FF"/>
          </w:rPr>
          <w:t>приложении N 2</w:t>
        </w:r>
      </w:hyperlink>
      <w:r>
        <w:t xml:space="preserve"> к настоящим Правилам;</w:t>
      </w:r>
    </w:p>
    <w:p w:rsidR="00487418" w:rsidRDefault="00487418">
      <w:pPr>
        <w:pStyle w:val="ConsPlusNormal"/>
        <w:spacing w:before="200"/>
        <w:ind w:firstLine="540"/>
        <w:jc w:val="both"/>
      </w:pPr>
      <w:r>
        <w:t xml:space="preserve">б) значения результатов предоставления субсидии в соответствии с </w:t>
      </w:r>
      <w:hyperlink w:anchor="P48">
        <w:r>
          <w:rPr>
            <w:color w:val="0000FF"/>
          </w:rPr>
          <w:t>пунктом 3</w:t>
        </w:r>
      </w:hyperlink>
      <w:r>
        <w:t xml:space="preserve"> настоящих Правил, а также значения показателей, необходимых для достижения результата предоставления субсидии, в том числе целевых показателей эффективности совместного проекта, по форме, приведенной в </w:t>
      </w:r>
      <w:hyperlink w:anchor="P580">
        <w:r>
          <w:rPr>
            <w:color w:val="0000FF"/>
          </w:rPr>
          <w:t>приложении N 3</w:t>
        </w:r>
      </w:hyperlink>
      <w:r>
        <w:t xml:space="preserve"> к настоящим Правилам;</w:t>
      </w:r>
    </w:p>
    <w:p w:rsidR="00487418" w:rsidRDefault="00487418">
      <w:pPr>
        <w:pStyle w:val="ConsPlusNormal"/>
        <w:spacing w:before="200"/>
        <w:ind w:firstLine="540"/>
        <w:jc w:val="both"/>
      </w:pPr>
      <w:r>
        <w:t xml:space="preserve">в) план-график достижения ключевых событий реализации совместного проекта по производству промышленной продукции промышленного кластера в целях </w:t>
      </w:r>
      <w:proofErr w:type="spellStart"/>
      <w:r>
        <w:t>импортозамещения</w:t>
      </w:r>
      <w:proofErr w:type="spellEnd"/>
      <w:r>
        <w:t xml:space="preserve"> по форме, приведенной в </w:t>
      </w:r>
      <w:hyperlink w:anchor="P727">
        <w:r>
          <w:rPr>
            <w:color w:val="0000FF"/>
          </w:rPr>
          <w:t>приложении N 4</w:t>
        </w:r>
      </w:hyperlink>
      <w:r>
        <w:t xml:space="preserve"> (далее - план-график достижения ключевых событий реализации совместного проекта);</w:t>
      </w:r>
    </w:p>
    <w:p w:rsidR="00487418" w:rsidRDefault="00487418">
      <w:pPr>
        <w:pStyle w:val="ConsPlusNormal"/>
        <w:spacing w:before="200"/>
        <w:ind w:firstLine="540"/>
        <w:jc w:val="both"/>
      </w:pPr>
      <w:r>
        <w:t>г) обязанность инициатора совместного проекта по финансовому обеспечению совместного проекта в размере не менее 70 процентов общей суммы затрат инициатора совместного проекта согласно плановой смете реализации совместного проекта за весь срок реализации совместного проекта;</w:t>
      </w:r>
    </w:p>
    <w:p w:rsidR="00487418" w:rsidRDefault="00487418">
      <w:pPr>
        <w:pStyle w:val="ConsPlusNormal"/>
        <w:spacing w:before="200"/>
        <w:ind w:firstLine="540"/>
        <w:jc w:val="both"/>
      </w:pPr>
      <w:r>
        <w:t xml:space="preserve">д) обязанность инициатора совместного проекта осуществить до истечения 12 месяцев со дня заключения соглашения о предоставлении субсидии не менее 20 процентов объема затрат, предусмотренных на реализацию совместного проекта в соответствии с </w:t>
      </w:r>
      <w:hyperlink w:anchor="P57">
        <w:r>
          <w:rPr>
            <w:color w:val="0000FF"/>
          </w:rPr>
          <w:t>пунктом 4</w:t>
        </w:r>
      </w:hyperlink>
      <w:r>
        <w:t xml:space="preserve"> настоящих Правил, за счет собственных средств или иных внебюджетных источников;</w:t>
      </w:r>
    </w:p>
    <w:p w:rsidR="00487418" w:rsidRDefault="00487418">
      <w:pPr>
        <w:pStyle w:val="ConsPlusNormal"/>
        <w:spacing w:before="200"/>
        <w:ind w:firstLine="540"/>
        <w:jc w:val="both"/>
      </w:pPr>
      <w:r>
        <w:t xml:space="preserve">е) обязанность инициатора совместного проекта по ведению раздельного учета затрат, понесенных в рамках реализации совместного проекта, указанных в </w:t>
      </w:r>
      <w:hyperlink w:anchor="P57">
        <w:r>
          <w:rPr>
            <w:color w:val="0000FF"/>
          </w:rPr>
          <w:t>пункте 4</w:t>
        </w:r>
      </w:hyperlink>
      <w:r>
        <w:t xml:space="preserve"> настоящих Правил;</w:t>
      </w:r>
    </w:p>
    <w:p w:rsidR="00487418" w:rsidRDefault="00487418">
      <w:pPr>
        <w:pStyle w:val="ConsPlusNormal"/>
        <w:spacing w:before="200"/>
        <w:ind w:firstLine="540"/>
        <w:jc w:val="both"/>
      </w:pPr>
      <w:r>
        <w:t xml:space="preserve">ж) формы и сроки представления отчетности об осуществлении расходов, источником финансового обеспечения которых является субсидия, по совместному проекту, включая обязанность инициатора совместного проекта о предоставлении отчета об исполнении плана-графика ключевых событий реализации совместного проекта по форме согласно </w:t>
      </w:r>
      <w:hyperlink w:anchor="P875">
        <w:r>
          <w:rPr>
            <w:color w:val="0000FF"/>
          </w:rPr>
          <w:t>приложению N 5</w:t>
        </w:r>
      </w:hyperlink>
      <w:r>
        <w:t xml:space="preserve">, </w:t>
      </w:r>
      <w:r>
        <w:lastRenderedPageBreak/>
        <w:t xml:space="preserve">отчета о достижении значений результата предоставления субсидии и показателей, необходимых для достижения результата предоставления субсидии (целевых показателей эффективности совместного проекта) по форме, установленной в соглашении о предоставлении субсидии, формы и сроки представления дополнительной отчетности (справка, подтверждающая соотнесение понесенных расходов инициаторами совместного проекта по производству промышленной продукции промышленного кластера в целях </w:t>
      </w:r>
      <w:proofErr w:type="spellStart"/>
      <w:r>
        <w:t>импортозамещения</w:t>
      </w:r>
      <w:proofErr w:type="spellEnd"/>
      <w:r>
        <w:t xml:space="preserve"> со сметой реализации совместного проекта по производству промышленной продукции промышленного кластера в целях </w:t>
      </w:r>
      <w:proofErr w:type="spellStart"/>
      <w:r>
        <w:t>импортозамещения</w:t>
      </w:r>
      <w:proofErr w:type="spellEnd"/>
      <w:r>
        <w:t xml:space="preserve"> согласно </w:t>
      </w:r>
      <w:hyperlink w:anchor="P1026">
        <w:r>
          <w:rPr>
            <w:color w:val="0000FF"/>
          </w:rPr>
          <w:t>приложению N 6</w:t>
        </w:r>
      </w:hyperlink>
      <w:r>
        <w:t xml:space="preserve">, отчет об исполнении плана-графика ключевых событий реализации совместного проекта по форме, предусмотренной </w:t>
      </w:r>
      <w:hyperlink w:anchor="P875">
        <w:r>
          <w:rPr>
            <w:color w:val="0000FF"/>
          </w:rPr>
          <w:t>приложением N 5</w:t>
        </w:r>
      </w:hyperlink>
      <w:r>
        <w:t xml:space="preserve"> к настоящим Правилам), а также ответственность за непредставление (несвоевременное представление) указанной отчетности;</w:t>
      </w:r>
    </w:p>
    <w:p w:rsidR="00487418" w:rsidRDefault="00487418">
      <w:pPr>
        <w:pStyle w:val="ConsPlusNormal"/>
        <w:spacing w:before="200"/>
        <w:ind w:firstLine="540"/>
        <w:jc w:val="both"/>
      </w:pPr>
      <w:r>
        <w:t xml:space="preserve">з) случаи и порядок расторжения соглашения о предоставлении субсидии, в том числе одностороннего расторжения Министерством промышленности и торговли Российской Федерации в случае невыполнения ключевых событий плана-графика достижения ключевых событий реализации совместного проекта более чем на 30 процентов накопленным итогом с начала реализации совместного проекта и (или) </w:t>
      </w:r>
      <w:proofErr w:type="spellStart"/>
      <w:r>
        <w:t>недостижения</w:t>
      </w:r>
      <w:proofErr w:type="spellEnd"/>
      <w:r>
        <w:t xml:space="preserve"> запланированных значений показателей, необходимых для достижения результата предоставления субсидии, более чем на 20 процентов в течение срока его реализации, а также в случае повторного представления инициатором совместного проекта недостоверных сведений;</w:t>
      </w:r>
    </w:p>
    <w:p w:rsidR="00487418" w:rsidRDefault="00487418">
      <w:pPr>
        <w:pStyle w:val="ConsPlusNormal"/>
        <w:spacing w:before="200"/>
        <w:ind w:firstLine="540"/>
        <w:jc w:val="both"/>
      </w:pPr>
      <w:r>
        <w:t>и) согласие инициатора совместного проекта, а также лиц, получающих средства на основе договоров, заключенных с инициатором совместного проекта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промышленности и торговли Российской Федерации и органами государственного финансового контроля за соблюдением целей, условий и порядка предоставления субсидии;</w:t>
      </w:r>
    </w:p>
    <w:p w:rsidR="00487418" w:rsidRDefault="00487418">
      <w:pPr>
        <w:pStyle w:val="ConsPlusNormal"/>
        <w:spacing w:before="200"/>
        <w:ind w:firstLine="540"/>
        <w:jc w:val="both"/>
      </w:pPr>
      <w:r>
        <w:t xml:space="preserve">к) запрет приобретения инициаторами совместного проекта, а также иными юридическими лицами, получающими средства на основании договоров, заключенных с инициаторами совместного проекта,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реализацией мероприятий в соответствии с </w:t>
      </w:r>
      <w:hyperlink w:anchor="P57">
        <w:r>
          <w:rPr>
            <w:color w:val="0000FF"/>
          </w:rPr>
          <w:t>пунктом 4</w:t>
        </w:r>
      </w:hyperlink>
      <w:r>
        <w:t xml:space="preserve"> настоящих Правил в целях реализации совместного проекта;</w:t>
      </w:r>
    </w:p>
    <w:p w:rsidR="00487418" w:rsidRDefault="00487418">
      <w:pPr>
        <w:pStyle w:val="ConsPlusNormal"/>
        <w:spacing w:before="200"/>
        <w:ind w:firstLine="540"/>
        <w:jc w:val="both"/>
      </w:pPr>
      <w:r>
        <w:t xml:space="preserve">л) условия о согласовании новых условий соглашения о предоставлении субсидии или о расторжении соглашения о предоставлении субсидии при </w:t>
      </w:r>
      <w:proofErr w:type="spellStart"/>
      <w:r>
        <w:t>недостижении</w:t>
      </w:r>
      <w:proofErr w:type="spellEnd"/>
      <w:r>
        <w:t xml:space="preserve"> согласия по новым условиям в случае уменьшения Министерству промышленности и торговли Российской Федерации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487418" w:rsidRDefault="00487418">
      <w:pPr>
        <w:pStyle w:val="ConsPlusNormal"/>
        <w:spacing w:before="200"/>
        <w:ind w:firstLine="540"/>
        <w:jc w:val="both"/>
      </w:pPr>
      <w:r>
        <w:t xml:space="preserve">м) обязанность инициатора совместного проекта осуществить регистрацию прав на результаты интеллектуальной деятельности в течение срока реализации совместного проекта в случае, если совместный проект включает мероприятия, предусмотренные </w:t>
      </w:r>
      <w:hyperlink w:anchor="P68">
        <w:r>
          <w:rPr>
            <w:color w:val="0000FF"/>
          </w:rPr>
          <w:t>подпунктом "з" пункта 4</w:t>
        </w:r>
      </w:hyperlink>
      <w:r>
        <w:t xml:space="preserve"> настоящих Правил;</w:t>
      </w:r>
    </w:p>
    <w:p w:rsidR="00487418" w:rsidRDefault="00487418">
      <w:pPr>
        <w:pStyle w:val="ConsPlusNormal"/>
        <w:spacing w:before="200"/>
        <w:ind w:firstLine="540"/>
        <w:jc w:val="both"/>
      </w:pPr>
      <w:r>
        <w:t xml:space="preserve">н) обязанность инициатора совместного проекта направлять сведения о проведении научно-исследовательских, опытно-конструкторских и технологических работ гражданского назначения в Министерство науки и высшего образования Российской Федерации в порядке, предусмотренном </w:t>
      </w:r>
      <w:hyperlink r:id="rId17">
        <w:r>
          <w:rPr>
            <w:color w:val="0000FF"/>
          </w:rPr>
          <w:t>постановлением</w:t>
        </w:r>
      </w:hyperlink>
      <w: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случае, если совместный проект включает мероприятия, предусмотренные </w:t>
      </w:r>
      <w:hyperlink w:anchor="P68">
        <w:r>
          <w:rPr>
            <w:color w:val="0000FF"/>
          </w:rPr>
          <w:t>подпунктом "з" пункта 4</w:t>
        </w:r>
      </w:hyperlink>
      <w:r>
        <w:t xml:space="preserve"> настоящих Правил.</w:t>
      </w:r>
    </w:p>
    <w:p w:rsidR="00487418" w:rsidRDefault="00487418">
      <w:pPr>
        <w:pStyle w:val="ConsPlusNormal"/>
        <w:spacing w:before="200"/>
        <w:ind w:firstLine="540"/>
        <w:jc w:val="both"/>
      </w:pPr>
      <w:bookmarkStart w:id="21" w:name="P117"/>
      <w:bookmarkEnd w:id="21"/>
      <w:r>
        <w:t xml:space="preserve">12. Субсидия на возмещение затрат, указанных в </w:t>
      </w:r>
      <w:hyperlink w:anchor="P61">
        <w:r>
          <w:rPr>
            <w:color w:val="0000FF"/>
          </w:rPr>
          <w:t>подпункте "г" пункта 4</w:t>
        </w:r>
      </w:hyperlink>
      <w:r>
        <w:t xml:space="preserve"> настоящих Правил, предоставляется в размере суммы затрат инициаторов совместного проекта на уплату процентов по кредиту исходя из величины базового индикатора.</w:t>
      </w:r>
    </w:p>
    <w:p w:rsidR="00487418" w:rsidRDefault="00487418">
      <w:pPr>
        <w:pStyle w:val="ConsPlusNormal"/>
        <w:spacing w:before="200"/>
        <w:ind w:firstLine="540"/>
        <w:jc w:val="both"/>
      </w:pPr>
      <w:r>
        <w:t xml:space="preserve">Субсидия в отношении кредита, полученного в целях приобретения оборудования, предоставляется в случае, если приобретаемое оборудование произведено в Российской </w:t>
      </w:r>
      <w:r>
        <w:lastRenderedPageBreak/>
        <w:t>Федерации или не имеет произведенных в Российской Федерации аналогов.</w:t>
      </w:r>
    </w:p>
    <w:p w:rsidR="00487418" w:rsidRDefault="00487418">
      <w:pPr>
        <w:pStyle w:val="ConsPlusNormal"/>
        <w:spacing w:before="200"/>
        <w:ind w:firstLine="540"/>
        <w:jc w:val="both"/>
      </w:pPr>
      <w:r>
        <w:t>Субсидия в отношении кредита, полученного в иностранной валюте, предоставляется в рублях из расчета 0,7 размера затрат инициатора совместного проекта на уплату процентов по кредиту в расчетный период исходя из курса иностранной валюты по отношению к рублю, установленного Центральным банком Российской Федерации на день осуществления указанных затрат. При этом размер субсидии не может превышать величину, рассчитанную исходя из ставки по кредиту, полученному в иностранной валюте, в размере 4 процентов годовых.</w:t>
      </w:r>
    </w:p>
    <w:p w:rsidR="00487418" w:rsidRDefault="00487418">
      <w:pPr>
        <w:pStyle w:val="ConsPlusNormal"/>
        <w:spacing w:before="200"/>
        <w:ind w:firstLine="540"/>
        <w:jc w:val="both"/>
      </w:pPr>
      <w:r>
        <w:t xml:space="preserve">Субсидия не предоставляется на возмещение затрат на уплату процентов, начисленных и уплаченных по просроченной ссудной задолженности, а также по кредитам, ставка по которым превышает предельный уровень конечной ставки кредитования, определяемый в соответствии с </w:t>
      </w:r>
      <w:hyperlink r:id="rId18">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487418" w:rsidRDefault="00487418">
      <w:pPr>
        <w:pStyle w:val="ConsPlusNormal"/>
        <w:spacing w:before="200"/>
        <w:ind w:firstLine="540"/>
        <w:jc w:val="both"/>
      </w:pPr>
      <w:bookmarkStart w:id="22" w:name="P121"/>
      <w:bookmarkEnd w:id="22"/>
      <w:r>
        <w:t xml:space="preserve">13. Субсидия на возмещение затрат, указанных в </w:t>
      </w:r>
      <w:hyperlink w:anchor="P60">
        <w:r>
          <w:rPr>
            <w:color w:val="0000FF"/>
          </w:rPr>
          <w:t>подпункте "в" пункта 4</w:t>
        </w:r>
      </w:hyperlink>
      <w:r>
        <w:t xml:space="preserve"> настоящих Правил, предоставляется на уплату первого платежа по договору финансовой аренды (лизинга). Размер субсидируемой части затрат инициатора совместного проекта на уплату первого платежа по договору финансовой аренды (лизинга) составляет не более 15 процентов стоимости предмета договора финансовой аренды (лизинга) (за вычетом налога на добавленную стоимость).</w:t>
      </w:r>
    </w:p>
    <w:p w:rsidR="00487418" w:rsidRDefault="00487418">
      <w:pPr>
        <w:pStyle w:val="ConsPlusNormal"/>
        <w:spacing w:before="200"/>
        <w:ind w:firstLine="540"/>
        <w:jc w:val="both"/>
      </w:pPr>
      <w:r>
        <w:t>Субсидия на возмещение затрат на уплату лизинговых платежей предоставляется инициатору совместного проекта при соблюдении следующих условий:</w:t>
      </w:r>
    </w:p>
    <w:p w:rsidR="00487418" w:rsidRDefault="00487418">
      <w:pPr>
        <w:pStyle w:val="ConsPlusNormal"/>
        <w:spacing w:before="200"/>
        <w:ind w:firstLine="540"/>
        <w:jc w:val="both"/>
      </w:pPr>
      <w:r>
        <w:t>основные средства, полученные по договору финансовой аренды (лизинга), являются новыми (не были в употреблении);</w:t>
      </w:r>
    </w:p>
    <w:p w:rsidR="00487418" w:rsidRDefault="00487418">
      <w:pPr>
        <w:pStyle w:val="ConsPlusNormal"/>
        <w:spacing w:before="200"/>
        <w:ind w:firstLine="540"/>
        <w:jc w:val="both"/>
      </w:pPr>
      <w:r>
        <w:t>оборудование, приобретенное по договору финансовой аренды (лизинга), произведено в Российской Федерации или не имеет произведенных в Российской Федерации аналогов;</w:t>
      </w:r>
    </w:p>
    <w:p w:rsidR="00487418" w:rsidRDefault="00487418">
      <w:pPr>
        <w:pStyle w:val="ConsPlusNormal"/>
        <w:spacing w:before="200"/>
        <w:ind w:firstLine="540"/>
        <w:jc w:val="both"/>
      </w:pPr>
      <w:r>
        <w:t>отсутствие задолженности по уплате лизинговых платежей за период, предшествующий предоставлению субсидии, в соответствии с договором финансовой аренды (лизинга).</w:t>
      </w:r>
    </w:p>
    <w:p w:rsidR="00487418" w:rsidRDefault="00487418">
      <w:pPr>
        <w:pStyle w:val="ConsPlusNormal"/>
        <w:spacing w:before="200"/>
        <w:ind w:firstLine="540"/>
        <w:jc w:val="both"/>
      </w:pPr>
      <w:r>
        <w:t>В случае если по договору финансовой аренды (лизинга) исчисление лизинговых платежей осуществляется в иностранной валюте, размер субсидируемой части затрат на уплату первого платежа по договору финансовой аренды (лизинга) должен составлять не более 15 процентов стоимости предмета лизинга (за вычетом налога на добавленную стоимость) и рассчитываться в рублях исходя из курса иностранной валюты по отношению к рублю, установленного Центральным банком Российской Федерации на дату уплаты инициатором совместного проекта лизингового платежа.</w:t>
      </w:r>
    </w:p>
    <w:p w:rsidR="00487418" w:rsidRDefault="00487418">
      <w:pPr>
        <w:pStyle w:val="ConsPlusNormal"/>
        <w:spacing w:before="200"/>
        <w:ind w:firstLine="540"/>
        <w:jc w:val="both"/>
      </w:pPr>
      <w:r>
        <w:t>Стоимость оборудования при покупке в рублях определяется как стоимость, указанная в договоре купли-продажи оборудования (без учета налога на добавленную стоимость), а при покупке в иностранной валюте - как стоимость оборудования, указанная в грузовой таможенной декларации на день ее оформления в соответствии с договором купли-продажи оборудования (без учета налога на добавленную стоимость).</w:t>
      </w:r>
    </w:p>
    <w:p w:rsidR="00487418" w:rsidRDefault="00487418">
      <w:pPr>
        <w:pStyle w:val="ConsPlusNormal"/>
        <w:spacing w:before="200"/>
        <w:ind w:firstLine="540"/>
        <w:jc w:val="both"/>
      </w:pPr>
      <w:bookmarkStart w:id="23" w:name="P128"/>
      <w:bookmarkEnd w:id="23"/>
      <w:r>
        <w:t xml:space="preserve">14. Субсидия на возмещение затрат, указанных в </w:t>
      </w:r>
      <w:hyperlink w:anchor="P62">
        <w:r>
          <w:rPr>
            <w:color w:val="0000FF"/>
          </w:rPr>
          <w:t>подпунктах "д"</w:t>
        </w:r>
      </w:hyperlink>
      <w:r>
        <w:t xml:space="preserve"> - </w:t>
      </w:r>
      <w:hyperlink w:anchor="P64">
        <w:r>
          <w:rPr>
            <w:color w:val="0000FF"/>
          </w:rPr>
          <w:t>"ж"</w:t>
        </w:r>
      </w:hyperlink>
      <w:r>
        <w:t xml:space="preserve">, </w:t>
      </w:r>
      <w:hyperlink w:anchor="P71">
        <w:r>
          <w:rPr>
            <w:color w:val="0000FF"/>
          </w:rPr>
          <w:t>"и" пункта 4</w:t>
        </w:r>
      </w:hyperlink>
      <w:r>
        <w:t xml:space="preserve"> настоящих Правил, предоставляется в размере до 100 процентов затрат инициатора совместного проекта. Субсидия на возмещение затрат, указанных в </w:t>
      </w:r>
      <w:hyperlink w:anchor="P68">
        <w:r>
          <w:rPr>
            <w:color w:val="0000FF"/>
          </w:rPr>
          <w:t>подпункте "з" пункта 4</w:t>
        </w:r>
      </w:hyperlink>
      <w:r>
        <w:t xml:space="preserve"> настоящих Правил, предоставляется в размере до 50 процентов затрат инициатора совместного проекта.</w:t>
      </w:r>
    </w:p>
    <w:p w:rsidR="00487418" w:rsidRDefault="00487418">
      <w:pPr>
        <w:pStyle w:val="ConsPlusNormal"/>
        <w:spacing w:before="200"/>
        <w:ind w:firstLine="540"/>
        <w:jc w:val="both"/>
      </w:pPr>
      <w:bookmarkStart w:id="24" w:name="P129"/>
      <w:bookmarkEnd w:id="24"/>
      <w:r>
        <w:t>15. Максимальный размер субсидии, предоставляемой инициатору совместного проекта, составляет не более 30 процентов общей суммы затрат инициатора совместного проекта согласно плановой смете реализации совместного проекта за весь срок реализации совместного проекта.</w:t>
      </w:r>
    </w:p>
    <w:p w:rsidR="00487418" w:rsidRDefault="00487418">
      <w:pPr>
        <w:pStyle w:val="ConsPlusNormal"/>
        <w:spacing w:before="200"/>
        <w:ind w:firstLine="540"/>
        <w:jc w:val="both"/>
      </w:pPr>
      <w:bookmarkStart w:id="25" w:name="P130"/>
      <w:bookmarkEnd w:id="25"/>
      <w:r>
        <w:t xml:space="preserve">В случае если фактический совокупный размер затрат, понесенных инициатором совместного проекта на момент завершения финансирования совместного проекта, меньше совокупного размера затрат согласно плановой смете реализации совместного проекта, максимальный размер субсидии пересчитывается исходя из 30 процентов фактического совокупного размера затрат, понесенных инициатором совместного проекта на момент завершения финансирования </w:t>
      </w:r>
      <w:r>
        <w:lastRenderedPageBreak/>
        <w:t>совместного проекта.</w:t>
      </w:r>
    </w:p>
    <w:p w:rsidR="00487418" w:rsidRDefault="00487418">
      <w:pPr>
        <w:pStyle w:val="ConsPlusNormal"/>
        <w:spacing w:before="200"/>
        <w:ind w:firstLine="540"/>
        <w:jc w:val="both"/>
      </w:pPr>
      <w:r>
        <w:t>В случае если фактический совокупный размер затрат, понесенных инициатором совместного проекта на момент завершения финансирования совместного проекта, превышает совокупный размер затрат согласно смете реализации совместного проекта, максимальный размер субсидии не может быть увеличен.</w:t>
      </w:r>
    </w:p>
    <w:p w:rsidR="00487418" w:rsidRDefault="00487418">
      <w:pPr>
        <w:pStyle w:val="ConsPlusNormal"/>
        <w:spacing w:before="200"/>
        <w:ind w:firstLine="540"/>
        <w:jc w:val="both"/>
      </w:pPr>
      <w:r>
        <w:t xml:space="preserve">16. В случае если размер фактически предоставленной субсидии инициатору совместного проекта на момент завершения реализации совместного проекта превышает максимальный размер субсидии, пересчитанный на момент завершения финансирования совместного проекта в соответствии с </w:t>
      </w:r>
      <w:hyperlink w:anchor="P130">
        <w:r>
          <w:rPr>
            <w:color w:val="0000FF"/>
          </w:rPr>
          <w:t>абзацем вторым пункта 15</w:t>
        </w:r>
      </w:hyperlink>
      <w:r>
        <w:t xml:space="preserve"> настоящих Правил, размер излишне предоставленной субсидии подлежит возврату в доход федерального бюджета с уплатой штрафа в размере одной трехсотой </w:t>
      </w:r>
      <w:hyperlink r:id="rId19">
        <w:r>
          <w:rPr>
            <w:color w:val="0000FF"/>
          </w:rPr>
          <w:t>ключевой ставки</w:t>
        </w:r>
      </w:hyperlink>
      <w:r>
        <w:t>, установленной Центральным банком Российской Федерации, за каждый день использования возвращаемых средств субсидии с даты их получения до даты перечисления в доход федерального бюджета.</w:t>
      </w:r>
    </w:p>
    <w:p w:rsidR="00487418" w:rsidRDefault="00487418">
      <w:pPr>
        <w:pStyle w:val="ConsPlusNormal"/>
        <w:spacing w:before="200"/>
        <w:ind w:firstLine="540"/>
        <w:jc w:val="both"/>
      </w:pPr>
      <w:r>
        <w:t xml:space="preserve">17. Министерство промышленности и торговли Российской Федерации обеспечивает размещение на едином портале бюджетной системы Российской Федерации в информационно-телекоммуникационной сети "Интернет" (далее - сеть "Интернет") проекта федерального закона о федеральном бюджете (проекта федерального закона о внесении изменений в федеральный закон о федеральном бюджете) сведений о субсидиях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w:t>
      </w:r>
    </w:p>
    <w:p w:rsidR="00487418" w:rsidRDefault="00487418">
      <w:pPr>
        <w:pStyle w:val="ConsPlusNormal"/>
        <w:spacing w:before="200"/>
        <w:ind w:firstLine="540"/>
        <w:jc w:val="both"/>
      </w:pPr>
      <w:r>
        <w:t xml:space="preserve">18. Конкурсный отбор проводится ежегодно Министерством промышленности и торговли Российской Федерации, осуществляющим функции главного распорядителя бюджетных средств,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0">
        <w:r>
          <w:rPr>
            <w:color w:val="0000FF"/>
          </w:rPr>
          <w:t>пункте 1</w:t>
        </w:r>
      </w:hyperlink>
      <w:r>
        <w:t xml:space="preserve"> настоящих Правил, с учетом обязательств, принятых Министерством промышленности и торговли Российской Федерации по ранее заключенным соглашениям о предоставлении субсидии.</w:t>
      </w:r>
    </w:p>
    <w:p w:rsidR="00487418" w:rsidRDefault="00487418">
      <w:pPr>
        <w:pStyle w:val="ConsPlusNormal"/>
        <w:spacing w:before="200"/>
        <w:ind w:firstLine="540"/>
        <w:jc w:val="both"/>
      </w:pPr>
      <w:r>
        <w:t>19. Конкурсный отбор проводится путем определения получателя субсидии исходя из наилучших условий достижения результатов, в целях достижения которых предоставляется субсидия.</w:t>
      </w:r>
    </w:p>
    <w:p w:rsidR="00487418" w:rsidRDefault="00487418">
      <w:pPr>
        <w:pStyle w:val="ConsPlusNormal"/>
        <w:spacing w:before="200"/>
        <w:ind w:firstLine="540"/>
        <w:jc w:val="both"/>
      </w:pPr>
      <w:r>
        <w:t>Конкурсный отбор осуществляется межведомственной комиссией по отбору совместных проектов участников промышленных кластеров (далее - комиссия). Решение об образовании комиссии принимается Министерством промышленности и торговли Российской Федерации.</w:t>
      </w:r>
    </w:p>
    <w:p w:rsidR="00487418" w:rsidRDefault="00487418">
      <w:pPr>
        <w:pStyle w:val="ConsPlusNormal"/>
        <w:spacing w:before="200"/>
        <w:ind w:firstLine="540"/>
        <w:jc w:val="both"/>
      </w:pPr>
      <w:r>
        <w:t>20. В целях проведения конкурсного отбора Министерство промышленности и торговли Российской Федерации:</w:t>
      </w:r>
    </w:p>
    <w:p w:rsidR="00487418" w:rsidRDefault="00487418">
      <w:pPr>
        <w:pStyle w:val="ConsPlusNormal"/>
        <w:spacing w:before="200"/>
        <w:ind w:firstLine="540"/>
        <w:jc w:val="both"/>
      </w:pPr>
      <w:r>
        <w:t>а) формирует комиссию, состоящую из представителей Министерства промышленности и торговли Российской Федерации, федеральных органов законодательной власти, федеральных органов исполнительной власти, организаций, входящих в состав инфраструктуры поддержки деятельности в сфере промышленности, финансовых и кредитных организаций, отраслевых ассоциаций и союзов, образовательных и научных организаций, имеющих практический опыт реализации кластерной политики;</w:t>
      </w:r>
    </w:p>
    <w:p w:rsidR="00487418" w:rsidRDefault="00487418">
      <w:pPr>
        <w:pStyle w:val="ConsPlusNormal"/>
        <w:spacing w:before="200"/>
        <w:ind w:firstLine="540"/>
        <w:jc w:val="both"/>
      </w:pPr>
      <w:r>
        <w:t xml:space="preserve">б) утверждает </w:t>
      </w:r>
      <w:hyperlink r:id="rId20">
        <w:r>
          <w:rPr>
            <w:color w:val="0000FF"/>
          </w:rPr>
          <w:t>положение</w:t>
        </w:r>
      </w:hyperlink>
      <w:r>
        <w:t xml:space="preserve"> о проведении конкурсного отбора, определяющее функции и полномочия комиссии, порядок проверки наличия конфликта интересов у членов комиссии, порядок формирования, ведения и внесения изменений в реестр совместных проектов, порядок проверки членами комиссии наличия ранее поддержанных совместных проектов по производству аналогичной промышленной продукции;</w:t>
      </w:r>
    </w:p>
    <w:p w:rsidR="00487418" w:rsidRDefault="00487418">
      <w:pPr>
        <w:pStyle w:val="ConsPlusNormal"/>
        <w:spacing w:before="200"/>
        <w:ind w:firstLine="540"/>
        <w:jc w:val="both"/>
      </w:pPr>
      <w:bookmarkStart w:id="26" w:name="P140"/>
      <w:bookmarkEnd w:id="26"/>
      <w:r>
        <w:t>в) не позднее чем за 30 календарных дней до даты проведения конкурсного отбора обеспечивает размещение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объявления о проведении конкурсного отбора с указанием:</w:t>
      </w:r>
    </w:p>
    <w:p w:rsidR="00487418" w:rsidRDefault="00487418">
      <w:pPr>
        <w:pStyle w:val="ConsPlusNormal"/>
        <w:spacing w:before="200"/>
        <w:ind w:firstLine="540"/>
        <w:jc w:val="both"/>
      </w:pPr>
      <w:r>
        <w:t>сроков проведения конкурсного отбора (даты и времени начала и окончания подачи заявок на участие в конкурсном отборе);</w:t>
      </w:r>
    </w:p>
    <w:p w:rsidR="00487418" w:rsidRDefault="00487418">
      <w:pPr>
        <w:pStyle w:val="ConsPlusNormal"/>
        <w:spacing w:before="200"/>
        <w:ind w:firstLine="540"/>
        <w:jc w:val="both"/>
      </w:pPr>
      <w:r>
        <w:lastRenderedPageBreak/>
        <w:t>наименования, места нахождения, почтового адреса, адреса электронной почты Министерства промышленности и торговли Российской Федерации как получателя бюджетных средств, проводящего конкурсный отбор;</w:t>
      </w:r>
    </w:p>
    <w:p w:rsidR="00487418" w:rsidRDefault="00487418">
      <w:pPr>
        <w:pStyle w:val="ConsPlusNormal"/>
        <w:spacing w:before="200"/>
        <w:ind w:firstLine="540"/>
        <w:jc w:val="both"/>
      </w:pPr>
      <w:r>
        <w:t>целей предоставления субсидии, а также результатов предоставления субсидии;</w:t>
      </w:r>
    </w:p>
    <w:p w:rsidR="00487418" w:rsidRDefault="00487418">
      <w:pPr>
        <w:pStyle w:val="ConsPlusNormal"/>
        <w:spacing w:before="200"/>
        <w:ind w:firstLine="540"/>
        <w:jc w:val="both"/>
      </w:pPr>
      <w:r>
        <w:t>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w:t>
      </w:r>
    </w:p>
    <w:p w:rsidR="00487418" w:rsidRDefault="00487418">
      <w:pPr>
        <w:pStyle w:val="ConsPlusNormal"/>
        <w:spacing w:before="200"/>
        <w:ind w:firstLine="540"/>
        <w:jc w:val="both"/>
      </w:pPr>
      <w:r>
        <w:t>доменного имени, и (или) сетевого адреса, и (или) указателей страниц сайта в сети "Интернет", на котором обеспечивается проведение конкурсного отбора;</w:t>
      </w:r>
    </w:p>
    <w:p w:rsidR="00487418" w:rsidRDefault="00487418">
      <w:pPr>
        <w:pStyle w:val="ConsPlusNormal"/>
        <w:spacing w:before="200"/>
        <w:ind w:firstLine="540"/>
        <w:jc w:val="both"/>
      </w:pPr>
      <w:r>
        <w:t>требований к участникам конкурсного отбора и перечня документов, предоставляемых участниками конкурсного отбора для подтверждения их соответствия указанным требованиям;</w:t>
      </w:r>
    </w:p>
    <w:p w:rsidR="00487418" w:rsidRDefault="00487418">
      <w:pPr>
        <w:pStyle w:val="ConsPlusNormal"/>
        <w:spacing w:before="200"/>
        <w:ind w:firstLine="540"/>
        <w:jc w:val="both"/>
      </w:pPr>
      <w:r>
        <w:t>порядка подачи заявок на участие в конкурсном отборе и требований, предъявляемых к форме и содержанию заявок на участие в конкурсном отборе;</w:t>
      </w:r>
    </w:p>
    <w:p w:rsidR="00487418" w:rsidRDefault="00487418">
      <w:pPr>
        <w:pStyle w:val="ConsPlusNormal"/>
        <w:spacing w:before="200"/>
        <w:ind w:firstLine="540"/>
        <w:jc w:val="both"/>
      </w:pPr>
      <w:r>
        <w:t>порядка отзыва заявок на участие в конкурсном отборе, порядка возврата заявок на участие в конкурсном отборе, определяющего в том числе основания для возврата заявок участников на участие в конкурсном отборе, порядка внесения изменений в заявки на участие в конкурсном отборе;</w:t>
      </w:r>
    </w:p>
    <w:p w:rsidR="00487418" w:rsidRDefault="00487418">
      <w:pPr>
        <w:pStyle w:val="ConsPlusNormal"/>
        <w:spacing w:before="200"/>
        <w:ind w:firstLine="540"/>
        <w:jc w:val="both"/>
      </w:pPr>
      <w:r>
        <w:t>правил рассмотрения и оценки заявок участников конкурсного отбора;</w:t>
      </w:r>
    </w:p>
    <w:p w:rsidR="00487418" w:rsidRDefault="00487418">
      <w:pPr>
        <w:pStyle w:val="ConsPlusNormal"/>
        <w:spacing w:before="200"/>
        <w:ind w:firstLine="540"/>
        <w:jc w:val="both"/>
      </w:pPr>
      <w:r>
        <w:t>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487418" w:rsidRDefault="00487418">
      <w:pPr>
        <w:pStyle w:val="ConsPlusNormal"/>
        <w:spacing w:before="200"/>
        <w:ind w:firstLine="540"/>
        <w:jc w:val="both"/>
      </w:pPr>
      <w:r>
        <w:t>срока, в течение которого победители конкурсного отбора должны подписать соглашение о предоставлении субсидии;</w:t>
      </w:r>
    </w:p>
    <w:p w:rsidR="00487418" w:rsidRDefault="00487418">
      <w:pPr>
        <w:pStyle w:val="ConsPlusNormal"/>
        <w:spacing w:before="200"/>
        <w:ind w:firstLine="540"/>
        <w:jc w:val="both"/>
      </w:pPr>
      <w:r>
        <w:t>условий признания победителей конкурсного отбора уклонившимися от заключения соглашения о предоставлении субсидии;</w:t>
      </w:r>
    </w:p>
    <w:p w:rsidR="00487418" w:rsidRDefault="00487418">
      <w:pPr>
        <w:pStyle w:val="ConsPlusNormal"/>
        <w:spacing w:before="200"/>
        <w:ind w:firstLine="540"/>
        <w:jc w:val="both"/>
      </w:pPr>
      <w:r>
        <w:t>даты размещения результатов конкурсного отбора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которая не может быть позднее 14-го календарного дня, следующего за днем определения победителей конкурсного отбора.</w:t>
      </w:r>
    </w:p>
    <w:p w:rsidR="00487418" w:rsidRDefault="00487418">
      <w:pPr>
        <w:pStyle w:val="ConsPlusNormal"/>
        <w:spacing w:before="200"/>
        <w:ind w:firstLine="540"/>
        <w:jc w:val="both"/>
      </w:pPr>
      <w:r>
        <w:t>21. Для участия в конкурсном отборе и включения совместных проектов в реестр совместных проектов инициаторы совместных проектов представляют в Министерство промышленности и торговли Российской Федерации заявки на участие в конкурсном отборе в электронной форме через государственную информационную систему промышленности. В случае отсутствия технической возможности подачи заявки на участие в конкурсном отборе через государственную информационную систему промышленности заявка на участие в конкурсном отборе может быть представлена в Министерство промышленности и торговли Российской Федерации на бумажном носителе.</w:t>
      </w:r>
    </w:p>
    <w:p w:rsidR="00487418" w:rsidRDefault="00487418">
      <w:pPr>
        <w:pStyle w:val="ConsPlusNormal"/>
        <w:spacing w:before="200"/>
        <w:ind w:firstLine="540"/>
        <w:jc w:val="both"/>
      </w:pPr>
      <w:bookmarkStart w:id="27" w:name="P155"/>
      <w:bookmarkEnd w:id="27"/>
      <w:r>
        <w:t>22. К заявке на участие в конкурсном отборе прилагаются следующие документы:</w:t>
      </w:r>
    </w:p>
    <w:p w:rsidR="00487418" w:rsidRDefault="00487418">
      <w:pPr>
        <w:pStyle w:val="ConsPlusNormal"/>
        <w:spacing w:before="200"/>
        <w:ind w:firstLine="540"/>
        <w:jc w:val="both"/>
      </w:pPr>
      <w:r>
        <w:t>а) выписка из программы развития промышленного кластера в части описания совместного проекта, включая описание каждого вида промышленной продукции, производство которой планируется инициаторами совместного проекта в результате его реализации, а также сведения о планируемом объеме реализации указанной промышленной продукции и ее потенциальных покупателях;</w:t>
      </w:r>
    </w:p>
    <w:p w:rsidR="00487418" w:rsidRDefault="00487418">
      <w:pPr>
        <w:pStyle w:val="ConsPlusNormal"/>
        <w:spacing w:before="200"/>
        <w:ind w:firstLine="540"/>
        <w:jc w:val="both"/>
      </w:pPr>
      <w:bookmarkStart w:id="28" w:name="P157"/>
      <w:bookmarkEnd w:id="28"/>
      <w:r>
        <w:t xml:space="preserve">б) смета реализации совместного проекта по форме, приведенной в </w:t>
      </w:r>
      <w:hyperlink w:anchor="P332">
        <w:r>
          <w:rPr>
            <w:color w:val="0000FF"/>
          </w:rPr>
          <w:t>приложении N 2</w:t>
        </w:r>
      </w:hyperlink>
      <w:r>
        <w:t xml:space="preserve"> к настоящим Правилам;</w:t>
      </w:r>
    </w:p>
    <w:p w:rsidR="00487418" w:rsidRDefault="00487418">
      <w:pPr>
        <w:pStyle w:val="ConsPlusNormal"/>
        <w:spacing w:before="200"/>
        <w:ind w:firstLine="540"/>
        <w:jc w:val="both"/>
      </w:pPr>
      <w:bookmarkStart w:id="29" w:name="P158"/>
      <w:bookmarkEnd w:id="29"/>
      <w:r>
        <w:t xml:space="preserve">в) значения показателей, необходимых для достижения результата предоставления субсидии, в том числе целевых показателей эффективности совместного проекта, в соответствии с </w:t>
      </w:r>
      <w:hyperlink w:anchor="P48">
        <w:r>
          <w:rPr>
            <w:color w:val="0000FF"/>
          </w:rPr>
          <w:t>пунктом 3</w:t>
        </w:r>
      </w:hyperlink>
      <w:r>
        <w:t xml:space="preserve"> настоящих Правил, начиная с первого года реализации совместного проекта по форме, приведенной в </w:t>
      </w:r>
      <w:hyperlink w:anchor="P580">
        <w:r>
          <w:rPr>
            <w:color w:val="0000FF"/>
          </w:rPr>
          <w:t>приложении N 3</w:t>
        </w:r>
      </w:hyperlink>
      <w:r>
        <w:t xml:space="preserve"> к настоящим Правилам;</w:t>
      </w:r>
    </w:p>
    <w:p w:rsidR="00487418" w:rsidRDefault="00487418">
      <w:pPr>
        <w:pStyle w:val="ConsPlusNormal"/>
        <w:spacing w:before="200"/>
        <w:ind w:firstLine="540"/>
        <w:jc w:val="both"/>
      </w:pPr>
      <w:bookmarkStart w:id="30" w:name="P159"/>
      <w:bookmarkEnd w:id="30"/>
      <w:r>
        <w:lastRenderedPageBreak/>
        <w:t xml:space="preserve">г) план-график достижения ключевых событий реализации совместного проекта по форме, приведенной в </w:t>
      </w:r>
      <w:hyperlink w:anchor="P727">
        <w:r>
          <w:rPr>
            <w:color w:val="0000FF"/>
          </w:rPr>
          <w:t>приложении N 4</w:t>
        </w:r>
      </w:hyperlink>
      <w:r>
        <w:t xml:space="preserve"> к настоящим Правилам;</w:t>
      </w:r>
    </w:p>
    <w:p w:rsidR="00487418" w:rsidRDefault="00487418">
      <w:pPr>
        <w:pStyle w:val="ConsPlusNormal"/>
        <w:spacing w:before="200"/>
        <w:ind w:firstLine="540"/>
        <w:jc w:val="both"/>
      </w:pPr>
      <w:r>
        <w:t>д) копии договоров, актов выполненных работ, товарных накладных и платежных документов (с отметкой кредитной организации в случае использования кредитных средств на реализацию совместного проекта или без отметки кредитной организации в остальных случаях), подтверждающих расходы, понесенные инициаторами совместного проекта, в объеме не менее 20 процентов стоимости совместного проекта по смете реализации совместного проекта, подписанных руководителями инициаторов совместного проекта и руководителем специализированной организации промышленного кластера, или письмо инициаторов совместного проекта в адрес Министерства промышленности и торговли Российской Федерации в произвольной форме за подписью руководителей и главных бухгалтеров (при наличии) инициаторов совместного проекта, с обязательством осуществить до истечения 12 месяцев со дня заключения соглашения о предоставлении субсидии, за свой счет или за счет иных внебюджетных источников не менее 20 процентов объема расходов, предусмотренных на реализацию совместного проекта;</w:t>
      </w:r>
    </w:p>
    <w:p w:rsidR="00487418" w:rsidRDefault="00487418">
      <w:pPr>
        <w:pStyle w:val="ConsPlusNormal"/>
        <w:spacing w:before="200"/>
        <w:ind w:firstLine="540"/>
        <w:jc w:val="both"/>
      </w:pPr>
      <w:r>
        <w:t>е) нотариально заверенная копия договора о реализации совместного проекта, предварительного договора о реализации совместного проекта или соглашения о намерениях реализации совместного проекта, заключенного между инициаторами совместного проекта, участниками совместного проекта и специализированной организацией промышленного кластера с соблюдением требований антимонопольного законодательства, предусматривающего следующие положения:</w:t>
      </w:r>
    </w:p>
    <w:p w:rsidR="00487418" w:rsidRDefault="00487418">
      <w:pPr>
        <w:pStyle w:val="ConsPlusNormal"/>
        <w:spacing w:before="200"/>
        <w:ind w:firstLine="540"/>
        <w:jc w:val="both"/>
      </w:pPr>
      <w:r>
        <w:t xml:space="preserve">обязательства специализированной организации промышленного кластера обеспечивать непрерывный мониторинг и контроль исполнения плана-графика достижения ключевых событий реализации совместного проекта и предпринимать необходимые меры организационного, консультационного и методологического характера для обеспечения достижения показателей, необходимых для достижения результата предоставления субсидии, в том числе целевых показателей эффективности совместного проекта, с указанием их значений в соответствии с </w:t>
      </w:r>
      <w:hyperlink w:anchor="P48">
        <w:r>
          <w:rPr>
            <w:color w:val="0000FF"/>
          </w:rPr>
          <w:t>пунктом 3</w:t>
        </w:r>
      </w:hyperlink>
      <w:r>
        <w:t xml:space="preserve"> настоящих Правил;</w:t>
      </w:r>
    </w:p>
    <w:p w:rsidR="00487418" w:rsidRDefault="00487418">
      <w:pPr>
        <w:pStyle w:val="ConsPlusNormal"/>
        <w:spacing w:before="200"/>
        <w:ind w:firstLine="540"/>
        <w:jc w:val="both"/>
      </w:pPr>
      <w:r>
        <w:t xml:space="preserve">обязательства или намерения участников совместного проекта по использованию промышленной продукции, произведенной инициаторами совместного проекта, в ходе реализации совместного проекта с указанием объема, достаточного для обеспечения достижения показателей, необходимых для достижения результатов предоставления субсидии, указанных в </w:t>
      </w:r>
      <w:hyperlink w:anchor="P48">
        <w:r>
          <w:rPr>
            <w:color w:val="0000FF"/>
          </w:rPr>
          <w:t>пункте 3</w:t>
        </w:r>
      </w:hyperlink>
      <w:r>
        <w:t xml:space="preserve"> настоящих Правил, с указанием товарной номенклатуры промышленной продукции инициаторов и участников совместного проекта;</w:t>
      </w:r>
    </w:p>
    <w:p w:rsidR="00487418" w:rsidRDefault="00487418">
      <w:pPr>
        <w:pStyle w:val="ConsPlusNormal"/>
        <w:spacing w:before="200"/>
        <w:ind w:firstLine="540"/>
        <w:jc w:val="both"/>
      </w:pPr>
      <w:r>
        <w:t>обязательства инициаторов совместного проекта по выполнению сметы реализации совместного проекта и плана-графика достижения ключевых событий реализации совместного проекта, а также по достижению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w:t>
      </w:r>
    </w:p>
    <w:p w:rsidR="00487418" w:rsidRDefault="00487418">
      <w:pPr>
        <w:pStyle w:val="ConsPlusNormal"/>
        <w:spacing w:before="200"/>
        <w:ind w:firstLine="540"/>
        <w:jc w:val="both"/>
      </w:pPr>
      <w:r>
        <w:t>обязательства инициаторов совместного проекта по финансовому обеспечению совместного проекта в объеме не менее 70 процентов общей суммы затрат инициатора совместного проекта согласно плановой смете реализации совместного проекта за весь срок реализации совместного проекта;</w:t>
      </w:r>
    </w:p>
    <w:p w:rsidR="00487418" w:rsidRDefault="00487418">
      <w:pPr>
        <w:pStyle w:val="ConsPlusNormal"/>
        <w:spacing w:before="200"/>
        <w:ind w:firstLine="540"/>
        <w:jc w:val="both"/>
      </w:pPr>
      <w:bookmarkStart w:id="31" w:name="P166"/>
      <w:bookmarkEnd w:id="31"/>
      <w:r>
        <w:t xml:space="preserve">ж) расчет максимального размера субсидии, предоставляемой инициаторам совместного проекта, определяемого в соответствии с </w:t>
      </w:r>
      <w:hyperlink w:anchor="P129">
        <w:r>
          <w:rPr>
            <w:color w:val="0000FF"/>
          </w:rPr>
          <w:t>пунктом 15</w:t>
        </w:r>
      </w:hyperlink>
      <w:r>
        <w:t xml:space="preserve"> настоящих Правил, с указанием запрашиваемого размера субсидии и размера затрат, источником финансового обеспечения которых являются собственные средства инициаторов совместного проекта и иные внебюджетные источники согласно смете реализации совместного проекта;</w:t>
      </w:r>
    </w:p>
    <w:p w:rsidR="00487418" w:rsidRDefault="00487418">
      <w:pPr>
        <w:pStyle w:val="ConsPlusNormal"/>
        <w:spacing w:before="200"/>
        <w:ind w:firstLine="540"/>
        <w:jc w:val="both"/>
      </w:pPr>
      <w:r>
        <w:t>з) подписанное руководителем инициатора совместного проекта согласие на осуществление Министерством промышленности и торговли Российской Федерации и органами государственного финансового контроля проверок соблюдения целей, условий и порядка предоставления субсидии, предусмотренных настоящими Правилами и соглашением о предоставлении субсидии;</w:t>
      </w:r>
    </w:p>
    <w:p w:rsidR="00487418" w:rsidRDefault="00487418">
      <w:pPr>
        <w:pStyle w:val="ConsPlusNormal"/>
        <w:spacing w:before="200"/>
        <w:ind w:firstLine="540"/>
        <w:jc w:val="both"/>
      </w:pPr>
      <w:r>
        <w:t>и) подписанное руководителем инициатора совместного проекта и скрепленное печатью (при наличии) инициатора совместного проекта заявление о заключении с Министерством промышленности и торговли Российской Федерации соглашения о предоставлении субсидии;</w:t>
      </w:r>
    </w:p>
    <w:p w:rsidR="00487418" w:rsidRDefault="00487418">
      <w:pPr>
        <w:pStyle w:val="ConsPlusNormal"/>
        <w:spacing w:before="200"/>
        <w:ind w:firstLine="540"/>
        <w:jc w:val="both"/>
      </w:pPr>
      <w:r>
        <w:t xml:space="preserve">к) справка, подписанная руководителем и главным бухгалтером (при наличии) инициатора </w:t>
      </w:r>
      <w:r>
        <w:lastRenderedPageBreak/>
        <w:t xml:space="preserve">совместного проекта, скрепленная печатью (при наличии) инициатора совместного проекта, подтверждающая, что по состоянию на дату не ранее чем за 20 рабочих дней до даты подачи заявки на участие в конкурсном отборе инициатор совместного проекта соответствует критериям, указанным в </w:t>
      </w:r>
      <w:hyperlink w:anchor="P89">
        <w:r>
          <w:rPr>
            <w:color w:val="0000FF"/>
          </w:rPr>
          <w:t>подпунктах "ж"</w:t>
        </w:r>
      </w:hyperlink>
      <w:r>
        <w:t xml:space="preserve"> - </w:t>
      </w:r>
      <w:hyperlink w:anchor="P93">
        <w:r>
          <w:rPr>
            <w:color w:val="0000FF"/>
          </w:rPr>
          <w:t>"л" пункта 6</w:t>
        </w:r>
      </w:hyperlink>
      <w:r>
        <w:t xml:space="preserve"> настоящих Правил;</w:t>
      </w:r>
    </w:p>
    <w:p w:rsidR="00487418" w:rsidRDefault="00487418">
      <w:pPr>
        <w:pStyle w:val="ConsPlusNormal"/>
        <w:spacing w:before="200"/>
        <w:ind w:firstLine="540"/>
        <w:jc w:val="both"/>
      </w:pPr>
      <w:r>
        <w:t xml:space="preserve">л) справка налогового органа, подтверждающая, что по состоянию на дату не ранее чем за 20 рабочих дней до даты подачи заявки на участие в конкурсном отборе инициатор совместного проекта соответствует требованию, указанному в </w:t>
      </w:r>
      <w:hyperlink w:anchor="P94">
        <w:r>
          <w:rPr>
            <w:color w:val="0000FF"/>
          </w:rPr>
          <w:t>подпункте "м" пункта 6</w:t>
        </w:r>
      </w:hyperlink>
      <w:r>
        <w:t xml:space="preserve"> настоящих Правил (в случае непредставления такого документа Министерство промышленности и торговли Российской Федерации запрашивает его самостоятельно в порядке межведомственного информационного взаимодействия);</w:t>
      </w:r>
    </w:p>
    <w:p w:rsidR="00487418" w:rsidRDefault="00487418">
      <w:pPr>
        <w:pStyle w:val="ConsPlusNormal"/>
        <w:spacing w:before="200"/>
        <w:ind w:firstLine="540"/>
        <w:jc w:val="both"/>
      </w:pPr>
      <w:r>
        <w:t xml:space="preserve">м) заключение о проведении государственной или негосударственной экспертизы сметной стоимости совместного проекта, указанной в смете реализации совместного проекта, а также о соответствии затрат, указанных в смете реализации совместного проекта, </w:t>
      </w:r>
      <w:hyperlink w:anchor="P57">
        <w:r>
          <w:rPr>
            <w:color w:val="0000FF"/>
          </w:rPr>
          <w:t>пункту 4</w:t>
        </w:r>
      </w:hyperlink>
      <w:r>
        <w:t xml:space="preserve"> настоящих Правил с приложением справочных материалов об экспертной организации, подписанных руководителем специализированной организации промышленного кластера;</w:t>
      </w:r>
    </w:p>
    <w:p w:rsidR="00487418" w:rsidRDefault="00487418">
      <w:pPr>
        <w:pStyle w:val="ConsPlusNormal"/>
        <w:spacing w:before="200"/>
        <w:ind w:firstLine="540"/>
        <w:jc w:val="both"/>
      </w:pPr>
      <w:r>
        <w:t>н) согласие на публикацию (размещение) в сети "Интернет" информации о специализированной организации промышленного кластера и об инициаторе совместного проекта, о подаваемой специализированной организацией промышленного кластера заявке на участие в конкурсном отборе, иной информации о специализированной организации промышленного кластера и инициаторе совместного проекта, связанной с конкурсным отбором, а также согласие на обработку персональных данных физических лиц, уполномоченных специализированной организацией промышленного кластера и инициатором совместного проекта на взаимодействие с Министерством промышленности и торговли Российской Федерации в рамках конкурсного отбора;</w:t>
      </w:r>
    </w:p>
    <w:p w:rsidR="00487418" w:rsidRDefault="00487418">
      <w:pPr>
        <w:pStyle w:val="ConsPlusNormal"/>
        <w:spacing w:before="200"/>
        <w:ind w:firstLine="540"/>
        <w:jc w:val="both"/>
      </w:pPr>
      <w:r>
        <w:t>о) план по реализации промышленной продукции, производимой инициатором совместного проекта, и перечень потенциальных покупателей.</w:t>
      </w:r>
    </w:p>
    <w:p w:rsidR="00487418" w:rsidRDefault="00487418">
      <w:pPr>
        <w:pStyle w:val="ConsPlusNormal"/>
        <w:spacing w:before="200"/>
        <w:ind w:firstLine="540"/>
        <w:jc w:val="both"/>
      </w:pPr>
      <w:r>
        <w:t>23. Министерство промышленности и торговли Российской Федерации при получении заявки на участие в конкурсном отборе и прилагаемых к ней документов:</w:t>
      </w:r>
    </w:p>
    <w:p w:rsidR="00487418" w:rsidRDefault="00487418">
      <w:pPr>
        <w:pStyle w:val="ConsPlusNormal"/>
        <w:spacing w:before="200"/>
        <w:ind w:firstLine="540"/>
        <w:jc w:val="both"/>
      </w:pPr>
      <w:r>
        <w:t>а) регистрирует представленные инициаторами совместных проектов заявки на участие в конкурсном отборе и прилагаемые к ним документы в порядке их поступления в течение 3 рабочих дней со дня их поступления;</w:t>
      </w:r>
    </w:p>
    <w:p w:rsidR="00487418" w:rsidRDefault="00487418">
      <w:pPr>
        <w:pStyle w:val="ConsPlusNormal"/>
        <w:spacing w:before="200"/>
        <w:ind w:firstLine="540"/>
        <w:jc w:val="both"/>
      </w:pPr>
      <w:r>
        <w:t xml:space="preserve">б) проверяет правильность оформления и комплектность документов, предусмотренных </w:t>
      </w:r>
      <w:hyperlink w:anchor="P155">
        <w:r>
          <w:rPr>
            <w:color w:val="0000FF"/>
          </w:rPr>
          <w:t>пунктом 22</w:t>
        </w:r>
      </w:hyperlink>
      <w:r>
        <w:t xml:space="preserve"> настоящих Правил, в течение 7 рабочих дней со дня регистрации заявки на участие в конкурсном отборе;</w:t>
      </w:r>
    </w:p>
    <w:p w:rsidR="00487418" w:rsidRDefault="00487418">
      <w:pPr>
        <w:pStyle w:val="ConsPlusNormal"/>
        <w:spacing w:before="200"/>
        <w:ind w:firstLine="540"/>
        <w:jc w:val="both"/>
      </w:pPr>
      <w:r>
        <w:t xml:space="preserve">в) рассматривает заявку на участие в конкурсном отборе и документы, предусмотренные </w:t>
      </w:r>
      <w:hyperlink w:anchor="P155">
        <w:r>
          <w:rPr>
            <w:color w:val="0000FF"/>
          </w:rPr>
          <w:t>пунктом 22</w:t>
        </w:r>
      </w:hyperlink>
      <w:r>
        <w:t xml:space="preserve"> настоящих Правил, на предмет их соответствия установленным в объявлении о проведении конкурсного отбора требованиям в соответствии с критериями, указанными в </w:t>
      </w:r>
      <w:hyperlink w:anchor="P76">
        <w:r>
          <w:rPr>
            <w:color w:val="0000FF"/>
          </w:rPr>
          <w:t>пункте 6</w:t>
        </w:r>
      </w:hyperlink>
      <w:r>
        <w:t xml:space="preserve"> настоящих Правил, в течение 7 рабочих дней со дня регистрации заявки на участие в конкурсном отборе и прилагаемых к ней документов;</w:t>
      </w:r>
    </w:p>
    <w:p w:rsidR="00487418" w:rsidRDefault="00487418">
      <w:pPr>
        <w:pStyle w:val="ConsPlusNormal"/>
        <w:spacing w:before="200"/>
        <w:ind w:firstLine="540"/>
        <w:jc w:val="both"/>
      </w:pPr>
      <w:r>
        <w:t>г) по результатам рассмотрения заявок на участие в конкурсном отборе и прилагаемых к ним документов принимает решение о допуске заявки на участие в конкурсном отборе к участию в конкурсном отборе либо решение об отклонении заявки на участие в конкурсном отборе в течение 10 рабочих дней со дня регистрации заявки на участие в конкурсном отборе. Решение об отклонении заявки на участие в конкурсном отборе принимается Министерством промышленности и торговли Российской Федерации в следующих случаях:</w:t>
      </w:r>
    </w:p>
    <w:p w:rsidR="00487418" w:rsidRDefault="00487418">
      <w:pPr>
        <w:pStyle w:val="ConsPlusNormal"/>
        <w:spacing w:before="200"/>
        <w:ind w:firstLine="540"/>
        <w:jc w:val="both"/>
      </w:pPr>
      <w:r>
        <w:t>поступление заявки на участие в конкурсном отборе в Министерство промышленности и торговли Российской Федерации после даты окончания приема заявок на участие в конкурсном отборе, указанной в объявлении о проведении конкурсного отбора;</w:t>
      </w:r>
    </w:p>
    <w:p w:rsidR="00487418" w:rsidRDefault="00487418">
      <w:pPr>
        <w:pStyle w:val="ConsPlusNormal"/>
        <w:spacing w:before="200"/>
        <w:ind w:firstLine="540"/>
        <w:jc w:val="both"/>
      </w:pPr>
      <w:r>
        <w:t xml:space="preserve">несоответствие инициатора совместного проекта критериям, предусмотренным </w:t>
      </w:r>
      <w:hyperlink w:anchor="P89">
        <w:r>
          <w:rPr>
            <w:color w:val="0000FF"/>
          </w:rPr>
          <w:t>подпунктами "ж"</w:t>
        </w:r>
      </w:hyperlink>
      <w:r>
        <w:t xml:space="preserve"> - </w:t>
      </w:r>
      <w:hyperlink w:anchor="P95">
        <w:r>
          <w:rPr>
            <w:color w:val="0000FF"/>
          </w:rPr>
          <w:t>"н" пункта 6</w:t>
        </w:r>
      </w:hyperlink>
      <w:r>
        <w:t xml:space="preserve"> настоящих Правил;</w:t>
      </w:r>
    </w:p>
    <w:p w:rsidR="00487418" w:rsidRDefault="00487418">
      <w:pPr>
        <w:pStyle w:val="ConsPlusNormal"/>
        <w:spacing w:before="200"/>
        <w:ind w:firstLine="540"/>
        <w:jc w:val="both"/>
      </w:pPr>
      <w:r>
        <w:t xml:space="preserve">несоответствие заявки на участие в конкурсном отборе и прилагаемых к ней документов положениям, предусмотренным </w:t>
      </w:r>
      <w:hyperlink w:anchor="P155">
        <w:r>
          <w:rPr>
            <w:color w:val="0000FF"/>
          </w:rPr>
          <w:t>пунктом 22</w:t>
        </w:r>
      </w:hyperlink>
      <w:r>
        <w:t xml:space="preserve"> настоящих Правил, непредставление (представление не в полном объеме) документов, предусмотренных </w:t>
      </w:r>
      <w:hyperlink w:anchor="P155">
        <w:r>
          <w:rPr>
            <w:color w:val="0000FF"/>
          </w:rPr>
          <w:t>пунктом 22</w:t>
        </w:r>
      </w:hyperlink>
      <w:r>
        <w:t xml:space="preserve"> настоящих Правил, или </w:t>
      </w:r>
      <w:r>
        <w:lastRenderedPageBreak/>
        <w:t>недостоверность представленной информации, в том числе информации о месте нахождения и адресе юридического лица - инициатора совместного проекта;</w:t>
      </w:r>
    </w:p>
    <w:p w:rsidR="00487418" w:rsidRDefault="00487418">
      <w:pPr>
        <w:pStyle w:val="ConsPlusNormal"/>
        <w:spacing w:before="200"/>
        <w:ind w:firstLine="540"/>
        <w:jc w:val="both"/>
      </w:pPr>
      <w:r>
        <w:t xml:space="preserve">наличие отрицательного заключения о проведении государственной или негосударственной экспертизы сметной стоимости совместного проекта и (или) несоответствие затрат, указанных в смете реализации совместного проекта, положениям, предусмотренным </w:t>
      </w:r>
      <w:hyperlink w:anchor="P57">
        <w:r>
          <w:rPr>
            <w:color w:val="0000FF"/>
          </w:rPr>
          <w:t>пунктом 4</w:t>
        </w:r>
      </w:hyperlink>
      <w:r>
        <w:t xml:space="preserve"> настоящих Правил;</w:t>
      </w:r>
    </w:p>
    <w:p w:rsidR="00487418" w:rsidRDefault="00487418">
      <w:pPr>
        <w:pStyle w:val="ConsPlusNormal"/>
        <w:spacing w:before="200"/>
        <w:ind w:firstLine="540"/>
        <w:jc w:val="both"/>
      </w:pPr>
      <w:r>
        <w:t>д) направляет специализированной организации промышленного кластера уведомление о допуске заявки на участие в конкурсном отборе к участию в конкурсном отборе либо об отклонении такой заявки с указанием информации о причинах ее отклонения в течение 5 рабочих дней со дня принятия соответствующего решения;</w:t>
      </w:r>
    </w:p>
    <w:p w:rsidR="00487418" w:rsidRDefault="00487418">
      <w:pPr>
        <w:pStyle w:val="ConsPlusNormal"/>
        <w:spacing w:before="200"/>
        <w:ind w:firstLine="540"/>
        <w:jc w:val="both"/>
      </w:pPr>
      <w:r>
        <w:t xml:space="preserve">е) обеспечивает в течение 20 рабочих дней с даты принятия решения о допуске заявок на участие в конкурсном отборе к участию в конкурсном отборе рассмотрение заявок на участие в конкурсном отборе и прилагаемых к ним документов на заседании комиссии, которая проводит конкурсный отбор в соответствии с методикой оценки и ранжирования заявок на участие в конкурсном отборе совместных проектов участников промышленных кластеров согласно </w:t>
      </w:r>
      <w:hyperlink w:anchor="P1163">
        <w:proofErr w:type="gramStart"/>
        <w:r>
          <w:rPr>
            <w:color w:val="0000FF"/>
          </w:rPr>
          <w:t>приложению</w:t>
        </w:r>
        <w:proofErr w:type="gramEnd"/>
        <w:r>
          <w:rPr>
            <w:color w:val="0000FF"/>
          </w:rPr>
          <w:t xml:space="preserve"> N 7</w:t>
        </w:r>
      </w:hyperlink>
      <w:r>
        <w:t>;</w:t>
      </w:r>
    </w:p>
    <w:p w:rsidR="00487418" w:rsidRDefault="00487418">
      <w:pPr>
        <w:pStyle w:val="ConsPlusNormal"/>
        <w:spacing w:before="200"/>
        <w:ind w:firstLine="540"/>
        <w:jc w:val="both"/>
      </w:pPr>
      <w:r>
        <w:t>ж) в течение 5 рабочих дней с даты проведения заседания комиссии присваивает порядковый номер каждой заявке на участие в конкурсном отборе на основании рейтингов заявок на участие в конкурсном отборе, определяемых комиссией, и оформляет протокол оценки и сопоставления заявок на участие в конкурсном отборе;</w:t>
      </w:r>
    </w:p>
    <w:p w:rsidR="00487418" w:rsidRDefault="00487418">
      <w:pPr>
        <w:pStyle w:val="ConsPlusNormal"/>
        <w:spacing w:before="200"/>
        <w:ind w:firstLine="540"/>
        <w:jc w:val="both"/>
      </w:pPr>
      <w:r>
        <w:t>з) в течение 10 рабочих дней с даты оформления протокола оценки и сопоставления заявок на участие в конкурсном отборе на основании итогов конкурсного отбора включает совместные проекты, прошедшие конкурсный отбор, в реестр совместных проектов;</w:t>
      </w:r>
    </w:p>
    <w:p w:rsidR="00487418" w:rsidRDefault="00487418">
      <w:pPr>
        <w:pStyle w:val="ConsPlusNormal"/>
        <w:spacing w:before="200"/>
        <w:ind w:firstLine="540"/>
        <w:jc w:val="both"/>
      </w:pPr>
      <w:r>
        <w:t>и) обеспечивает в течение 5 рабочих дней с даты включения совместных проектов, прошедших конкурсный отбор, в реестр совместных проектов размещение информации о результатах рассмотрения заявок на участие в конкурсном отборе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включающей следующие сведения:</w:t>
      </w:r>
    </w:p>
    <w:p w:rsidR="00487418" w:rsidRDefault="00487418">
      <w:pPr>
        <w:pStyle w:val="ConsPlusNormal"/>
        <w:spacing w:before="200"/>
        <w:ind w:firstLine="540"/>
        <w:jc w:val="both"/>
      </w:pPr>
      <w:r>
        <w:t>дата, время и место проведения рассмотрения и оценки заявок на участие в конкурсном отборе;</w:t>
      </w:r>
    </w:p>
    <w:p w:rsidR="00487418" w:rsidRDefault="00487418">
      <w:pPr>
        <w:pStyle w:val="ConsPlusNormal"/>
        <w:spacing w:before="200"/>
        <w:ind w:firstLine="540"/>
        <w:jc w:val="both"/>
      </w:pPr>
      <w:r>
        <w:t>информация об инициаторах совместных проектов, заявки на участие в конкурсном отборе которых были рассмотрены;</w:t>
      </w:r>
    </w:p>
    <w:p w:rsidR="00487418" w:rsidRDefault="00487418">
      <w:pPr>
        <w:pStyle w:val="ConsPlusNormal"/>
        <w:spacing w:before="200"/>
        <w:ind w:firstLine="540"/>
        <w:jc w:val="both"/>
      </w:pPr>
      <w:r>
        <w:t>информация об инициаторах совместных проектов, заявки на участие в конкурсном отборе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487418" w:rsidRDefault="00487418">
      <w:pPr>
        <w:pStyle w:val="ConsPlusNormal"/>
        <w:spacing w:before="200"/>
        <w:ind w:firstLine="540"/>
        <w:jc w:val="both"/>
      </w:pPr>
      <w:r>
        <w:t>последовательность оценки заявок на участие в конкурсном отборе, присвоенные заявкам на участие в конкурсном отборе значения по каждому из предусмотренных критериев оценки заявок на участие в конкурсном отборе, принятое на основании результатов оценки указанных заявок решение о присвоении таким заявкам порядковых номеров;</w:t>
      </w:r>
    </w:p>
    <w:p w:rsidR="00487418" w:rsidRDefault="00487418">
      <w:pPr>
        <w:pStyle w:val="ConsPlusNormal"/>
        <w:spacing w:before="200"/>
        <w:ind w:firstLine="540"/>
        <w:jc w:val="both"/>
      </w:pPr>
      <w:r>
        <w:t>наименования инициаторов совместных проектов, с которыми заключаются соглашения о предоставлении субсидии, и размер предоставляемых им субсидий;</w:t>
      </w:r>
    </w:p>
    <w:p w:rsidR="00487418" w:rsidRDefault="00487418">
      <w:pPr>
        <w:pStyle w:val="ConsPlusNormal"/>
        <w:spacing w:before="200"/>
        <w:ind w:firstLine="540"/>
        <w:jc w:val="both"/>
      </w:pPr>
      <w:r>
        <w:t>к) в соответствии с решением комиссии направляет инициатору совместного проекта, совместный проект которого включен в реестр совместных проектов, уведомление о включении в реестр совместных проектов и возможности заключения соглашения о предоставлении субсидии либо об отказе в заключении такого соглашения в течение 5 рабочих дней с даты включения совместных проектов, прошедших конкурсный отбор, в реестр совместных проектов.</w:t>
      </w:r>
    </w:p>
    <w:p w:rsidR="00487418" w:rsidRDefault="00487418">
      <w:pPr>
        <w:pStyle w:val="ConsPlusNormal"/>
        <w:spacing w:before="200"/>
        <w:ind w:firstLine="540"/>
        <w:jc w:val="both"/>
      </w:pPr>
      <w:r>
        <w:t xml:space="preserve">24. Соглашения о предоставлении субсидии заключаются с инициаторами совместных проектов, совместные проекты которых прошли конкурсный отбор и включены в реестр совместных проектов, в соответствии с порядковыми номерами, присвоенными заявкам на участие в конкурсном отборе комиссией на основании рейтингов заявок на участие в конкурсном отборе, в срок не позднее 30-го рабочего дня со дня принятия решения комиссии об определении совместных проектов, </w:t>
      </w:r>
      <w:r>
        <w:lastRenderedPageBreak/>
        <w:t>прошедших конкурсный отбор.</w:t>
      </w:r>
    </w:p>
    <w:p w:rsidR="00487418" w:rsidRDefault="00487418">
      <w:pPr>
        <w:pStyle w:val="ConsPlusNormal"/>
        <w:spacing w:before="200"/>
        <w:ind w:firstLine="540"/>
        <w:jc w:val="both"/>
      </w:pPr>
      <w:r>
        <w:t xml:space="preserve">Соглашения о предоставлении субсидии заключаются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0">
        <w:r>
          <w:rPr>
            <w:color w:val="0000FF"/>
          </w:rPr>
          <w:t>пункте 1</w:t>
        </w:r>
      </w:hyperlink>
      <w:r>
        <w:t xml:space="preserve"> настоящих Правил.</w:t>
      </w:r>
    </w:p>
    <w:p w:rsidR="00487418" w:rsidRDefault="00487418">
      <w:pPr>
        <w:pStyle w:val="ConsPlusNormal"/>
        <w:spacing w:before="200"/>
        <w:ind w:firstLine="540"/>
        <w:jc w:val="both"/>
      </w:pPr>
      <w:r>
        <w:t>В случае недостатка лимитов бюджетных обязательств Министерство промышленности и торговли Российской Федерации отказывает инициатору совместного проекта в заключении соглашения о предоставлении субсидии.</w:t>
      </w:r>
    </w:p>
    <w:p w:rsidR="00487418" w:rsidRDefault="00487418">
      <w:pPr>
        <w:pStyle w:val="ConsPlusNormal"/>
        <w:spacing w:before="200"/>
        <w:ind w:firstLine="540"/>
        <w:jc w:val="both"/>
      </w:pPr>
      <w:r>
        <w:t>В случае отказа инициатора совместного проекта заключить соглашение о предоставлении субсидии Министерство промышленности и торговли Российской Федерации предлагает заключить соглашение о предоставлении субсидии инициатору совместного проекта, заявка на участие в конкурсном отборе которого имела по итогам конкурсного отбора следующий (меньший) рейтинг из числа инициаторов совместных проектов, включенных в реестр совместных проектов.</w:t>
      </w:r>
    </w:p>
    <w:p w:rsidR="00487418" w:rsidRDefault="00487418">
      <w:pPr>
        <w:pStyle w:val="ConsPlusNormal"/>
        <w:spacing w:before="200"/>
        <w:ind w:firstLine="540"/>
        <w:jc w:val="both"/>
      </w:pPr>
      <w:bookmarkStart w:id="32" w:name="P198"/>
      <w:bookmarkEnd w:id="32"/>
      <w:r>
        <w:t>25. Инициатор совместного проекта, заключивший с Министерством промышленности и торговли Российской Федерации соглашение о предоставлении субсидии, вправе не чаще одного раза за календарный год обратиться в Министерство промышленности и торговли Российской Федерации с мотивированным заявлением о внесении изменений в смету реализации совместного проекта и (или) план-график достижения ключевых событий реализации совместного проекта для корректировки перечня выполняемых работ в составе мероприятий совместного проекта согласно соглашению о предоставлении субсидии (далее - перечень работ), о перераспределении средств между мероприятиями совместного проекта и (или) переносе сроков мероприятий совместного проекта (по соответствующему направлению целевого использования без увеличения размера предоставляемой субсидии и срока реализации совместного проекта) в следующих случаях:</w:t>
      </w:r>
    </w:p>
    <w:p w:rsidR="00487418" w:rsidRDefault="00487418">
      <w:pPr>
        <w:pStyle w:val="ConsPlusNormal"/>
        <w:spacing w:before="200"/>
        <w:ind w:firstLine="540"/>
        <w:jc w:val="both"/>
      </w:pPr>
      <w:r>
        <w:t>а) введение торговых и экономических санкций в отношении российских юридических и (или) физических лиц - участников совместного проекта;</w:t>
      </w:r>
    </w:p>
    <w:p w:rsidR="00487418" w:rsidRDefault="00487418">
      <w:pPr>
        <w:pStyle w:val="ConsPlusNormal"/>
        <w:spacing w:before="200"/>
        <w:ind w:firstLine="540"/>
        <w:jc w:val="both"/>
      </w:pPr>
      <w:r>
        <w:t>б) изменение валютных курсов более чем на 15 процентов с фиксацией в течение не менее чем 6 месяцев, предшествующих обращению, в случае если совокупная стоимость операций в валюте составляет более 50 процентов стоимости реализации совместного проекта;</w:t>
      </w:r>
    </w:p>
    <w:p w:rsidR="00487418" w:rsidRDefault="00487418">
      <w:pPr>
        <w:pStyle w:val="ConsPlusNormal"/>
        <w:spacing w:before="200"/>
        <w:ind w:firstLine="540"/>
        <w:jc w:val="both"/>
      </w:pPr>
      <w:r>
        <w:t>в) изменение стоимости сырья на мировых товарных рынках более чем на 15 процентов с фиксацией в течение не менее чем 6 месяцев, предшествующих обращению, в случае если совокупная доля такого сырья составляет не менее 50 процентов общего объема сырья, используемого в совместном проекте;</w:t>
      </w:r>
    </w:p>
    <w:p w:rsidR="00487418" w:rsidRDefault="00487418">
      <w:pPr>
        <w:pStyle w:val="ConsPlusNormal"/>
        <w:spacing w:before="200"/>
        <w:ind w:firstLine="540"/>
        <w:jc w:val="both"/>
      </w:pPr>
      <w:r>
        <w:t>г) изменение тарифов естественных монополий на показатель, превышающий значение уровня инфляции, плюс 1 процент;</w:t>
      </w:r>
    </w:p>
    <w:p w:rsidR="00487418" w:rsidRDefault="00487418">
      <w:pPr>
        <w:pStyle w:val="ConsPlusNormal"/>
        <w:spacing w:before="200"/>
        <w:ind w:firstLine="540"/>
        <w:jc w:val="both"/>
      </w:pPr>
      <w:r>
        <w:t>д) изменение технологического процесса производства или технологической схемы производства продукции инициаторов совместного проекта, но не более 3 раз в течение срока реализации совместного проекта;</w:t>
      </w:r>
    </w:p>
    <w:p w:rsidR="00487418" w:rsidRDefault="00487418">
      <w:pPr>
        <w:pStyle w:val="ConsPlusNormal"/>
        <w:spacing w:before="200"/>
        <w:ind w:firstLine="540"/>
        <w:jc w:val="both"/>
      </w:pPr>
      <w:r>
        <w:t>е) введение Правительством Российской Федерации иных мер, ограничивающих закупку иностранного оборудования, сырья и комплектующих, повлекших изменение стоимости и перечня работ, а также сметы реализации совместного проекта.</w:t>
      </w:r>
    </w:p>
    <w:p w:rsidR="00487418" w:rsidRDefault="00487418">
      <w:pPr>
        <w:pStyle w:val="ConsPlusNormal"/>
        <w:spacing w:before="200"/>
        <w:ind w:firstLine="540"/>
        <w:jc w:val="both"/>
      </w:pPr>
      <w:r>
        <w:t xml:space="preserve">26. К заявлению, указанному в </w:t>
      </w:r>
      <w:hyperlink w:anchor="P198">
        <w:r>
          <w:rPr>
            <w:color w:val="0000FF"/>
          </w:rPr>
          <w:t>пункте 25</w:t>
        </w:r>
      </w:hyperlink>
      <w:r>
        <w:t xml:space="preserve"> настоящих Правил, прилагаются документы, предусмотренные </w:t>
      </w:r>
      <w:hyperlink w:anchor="P157">
        <w:r>
          <w:rPr>
            <w:color w:val="0000FF"/>
          </w:rPr>
          <w:t>подпунктами "б"</w:t>
        </w:r>
      </w:hyperlink>
      <w:r>
        <w:t xml:space="preserve"> и </w:t>
      </w:r>
      <w:hyperlink w:anchor="P158">
        <w:r>
          <w:rPr>
            <w:color w:val="0000FF"/>
          </w:rPr>
          <w:t>"в" пункта 22</w:t>
        </w:r>
      </w:hyperlink>
      <w:r>
        <w:t xml:space="preserve"> настоящих Правил, и пояснительная записка, содержащая сведения о статусе реализации совместного проекта по состоянию на день подачи указанного заявления и о причинах предлагаемого внесения изменений в смету реализации совместного проекта и (или) план-график достижения ключевых событий реализации совместного проекта. По результатам рассмотрения заявления Министерство промышленности и торговли Российской Федерации принимает решение о возможности (невозможности) внесения изменений в смету реализации совместного проекта и план-график достижения ключевых событий реализации совместного проекта для корректировки перечня работ и перераспределения средств, указанных в смете реализации совместного проекта и плане-графике достижения ключевых событий реализации совместного проекта, между мероприятиями совместного проекта.</w:t>
      </w:r>
    </w:p>
    <w:p w:rsidR="00487418" w:rsidRDefault="00487418">
      <w:pPr>
        <w:pStyle w:val="ConsPlusNormal"/>
        <w:spacing w:before="200"/>
        <w:ind w:firstLine="540"/>
        <w:jc w:val="both"/>
      </w:pPr>
      <w:bookmarkStart w:id="33" w:name="P206"/>
      <w:bookmarkEnd w:id="33"/>
      <w:r>
        <w:t xml:space="preserve">27. Инициатор совместного проекта, заключивший с Министерством промышленности и </w:t>
      </w:r>
      <w:r>
        <w:lastRenderedPageBreak/>
        <w:t>торговли Российской Федерации соглашение о предоставлении субсидии, вправе не более одного раза за весь срок реализации совместного проекта обратиться в Министерство промышленности и торговли Российской Федерации с мотивированным заявлением о снижении полугодовых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 (без продления срока реализации совместного проекта), или о продлении срока реализации совместного проекта на срок до 12 месяцев (без снижения плановых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 в следующих случаях:</w:t>
      </w:r>
    </w:p>
    <w:p w:rsidR="00487418" w:rsidRDefault="00487418">
      <w:pPr>
        <w:pStyle w:val="ConsPlusNormal"/>
        <w:spacing w:before="200"/>
        <w:ind w:firstLine="540"/>
        <w:jc w:val="both"/>
      </w:pPr>
      <w:r>
        <w:t>а) невозможность выполнения условий предоставления субсидии вследствие обстоятельств непреодолимой силы;</w:t>
      </w:r>
    </w:p>
    <w:p w:rsidR="00487418" w:rsidRDefault="00487418">
      <w:pPr>
        <w:pStyle w:val="ConsPlusNormal"/>
        <w:spacing w:before="200"/>
        <w:ind w:firstLine="540"/>
        <w:jc w:val="both"/>
      </w:pPr>
      <w:r>
        <w:t>б) введение торговых и экономических санкций в отношении российских юридических и (или) физических лиц, оказывающих влияние на реализацию совместного проекта;</w:t>
      </w:r>
    </w:p>
    <w:p w:rsidR="00487418" w:rsidRDefault="00487418">
      <w:pPr>
        <w:pStyle w:val="ConsPlusNormal"/>
        <w:spacing w:before="200"/>
        <w:ind w:firstLine="540"/>
        <w:jc w:val="both"/>
      </w:pPr>
      <w:r>
        <w:t>в) сокращение объема предоставляемой субсидии не менее чем на 20 процентов совокупного объема затрат на реализацию совместного проекта промышленного кластера, источником финансового обеспечения которых является субсидия, согласно смете реализации совместного проекта, вследствие снижения общей суммы затрат инициатора совместного проекта на реализацию совместного проекта и (или) увеличения доли затрат, источником финансового обеспечения которых являются собственные средства и иные внебюджетные источники, в общей сумме затрат инициатора совместного проекта согласно смете реализации совместного проекта.</w:t>
      </w:r>
    </w:p>
    <w:p w:rsidR="00487418" w:rsidRDefault="00487418">
      <w:pPr>
        <w:pStyle w:val="ConsPlusNormal"/>
        <w:spacing w:before="200"/>
        <w:ind w:firstLine="540"/>
        <w:jc w:val="both"/>
      </w:pPr>
      <w:r>
        <w:t xml:space="preserve">28. К заявлению, указанному в </w:t>
      </w:r>
      <w:hyperlink w:anchor="P206">
        <w:r>
          <w:rPr>
            <w:color w:val="0000FF"/>
          </w:rPr>
          <w:t>пункте 27</w:t>
        </w:r>
      </w:hyperlink>
      <w:r>
        <w:t xml:space="preserve"> настоящих Правил, прилагаются документы, предусмотренные </w:t>
      </w:r>
      <w:hyperlink w:anchor="P157">
        <w:r>
          <w:rPr>
            <w:color w:val="0000FF"/>
          </w:rPr>
          <w:t>подпунктами "б"</w:t>
        </w:r>
      </w:hyperlink>
      <w:r>
        <w:t xml:space="preserve"> - </w:t>
      </w:r>
      <w:hyperlink w:anchor="P159">
        <w:r>
          <w:rPr>
            <w:color w:val="0000FF"/>
          </w:rPr>
          <w:t>"г"</w:t>
        </w:r>
      </w:hyperlink>
      <w:r>
        <w:t xml:space="preserve"> и </w:t>
      </w:r>
      <w:hyperlink w:anchor="P166">
        <w:r>
          <w:rPr>
            <w:color w:val="0000FF"/>
          </w:rPr>
          <w:t>"ж" пункта 22</w:t>
        </w:r>
      </w:hyperlink>
      <w:r>
        <w:t xml:space="preserve"> настоящих Правил, и пояснительная записка, содержащая сведения о статусе реализации совместного проекта по состоянию на день подачи указанного заявления и о причинах предлагаемого внесения изменений в полугодовые значения показателей, необходимых для достижения результата предоставления субсидии, в том числе целевых показателей эффективности совместного проекта, или продления сроков совместного проекта.</w:t>
      </w:r>
    </w:p>
    <w:p w:rsidR="00487418" w:rsidRDefault="00487418">
      <w:pPr>
        <w:pStyle w:val="ConsPlusNormal"/>
        <w:spacing w:before="200"/>
        <w:ind w:firstLine="540"/>
        <w:jc w:val="both"/>
      </w:pPr>
      <w:r>
        <w:t>29. Министерство промышленности и торговли Российской Федерации обеспечивает рассмотрение заявления инициатора совместного проекта о снижении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 или о продлении срока реализации совместного проекта на заседании комиссии в течение 30 рабочих дней со дня поступления указанного заявления.</w:t>
      </w:r>
    </w:p>
    <w:p w:rsidR="00487418" w:rsidRDefault="00487418">
      <w:pPr>
        <w:pStyle w:val="ConsPlusNormal"/>
        <w:spacing w:before="200"/>
        <w:ind w:firstLine="540"/>
        <w:jc w:val="both"/>
      </w:pPr>
      <w:r>
        <w:t xml:space="preserve">Заявления, указанные в </w:t>
      </w:r>
      <w:hyperlink w:anchor="P206">
        <w:r>
          <w:rPr>
            <w:color w:val="0000FF"/>
          </w:rPr>
          <w:t>пункте 27</w:t>
        </w:r>
      </w:hyperlink>
      <w:r>
        <w:t xml:space="preserve"> настоящих Правил, поступившие от инициаторов совместных проектов, заключивших с Министерством промышленности и торговли Российской Федерации соглашения о предоставлении субсидии до вступления в силу настоящих Правил, рассматриваются в </w:t>
      </w:r>
      <w:hyperlink r:id="rId21">
        <w:r>
          <w:rPr>
            <w:color w:val="0000FF"/>
          </w:rPr>
          <w:t>порядке</w:t>
        </w:r>
      </w:hyperlink>
      <w:r>
        <w:t>, утвержденном Министерством промышленности и торговли Российской Федерации.</w:t>
      </w:r>
    </w:p>
    <w:p w:rsidR="00487418" w:rsidRDefault="00487418">
      <w:pPr>
        <w:pStyle w:val="ConsPlusNormal"/>
        <w:spacing w:before="200"/>
        <w:ind w:firstLine="540"/>
        <w:jc w:val="both"/>
      </w:pPr>
      <w:r>
        <w:t xml:space="preserve">30. Комиссия проводит повторную оценку совместного проекта в соответствии с </w:t>
      </w:r>
      <w:hyperlink w:anchor="P1163">
        <w:r>
          <w:rPr>
            <w:color w:val="0000FF"/>
          </w:rPr>
          <w:t>приложением N 7</w:t>
        </w:r>
      </w:hyperlink>
      <w:r>
        <w:t xml:space="preserve"> к настоящим Правилам.</w:t>
      </w:r>
    </w:p>
    <w:p w:rsidR="00487418" w:rsidRDefault="00487418">
      <w:pPr>
        <w:pStyle w:val="ConsPlusNormal"/>
        <w:spacing w:before="200"/>
        <w:ind w:firstLine="540"/>
        <w:jc w:val="both"/>
      </w:pPr>
      <w:r>
        <w:t xml:space="preserve">31. По итогам повторной оценки совместного проекта комиссия принимает решение о возможности внесения изменений в значения показателей, необходимых для достижения результата предоставления субсидии, в том числе целевых показателей эффективности совместного проекта, или сроки реализации совместного проекта (без снижения плановых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 в случае, если по итогам повторной оценки порядковый номер заявки на участие в конкурсном отборе инициатора совместного проекта, обратившегося в Министерство промышленности и торговли Российской Федерации с заявлением, предусмотренным </w:t>
      </w:r>
      <w:hyperlink w:anchor="P206">
        <w:r>
          <w:rPr>
            <w:color w:val="0000FF"/>
          </w:rPr>
          <w:t>пунктом 27</w:t>
        </w:r>
      </w:hyperlink>
      <w:r>
        <w:t xml:space="preserve"> настоящих Правил, не стал больше порядкового номера заявки на участие в конкурсном отборе инициатора совместного проекта с наименьшим рейтингом, с которым было заключено соглашение о предоставлении субсидии по итогам конкурсного отбора, в котором принимал участие инициатор совместного проекта.</w:t>
      </w:r>
    </w:p>
    <w:p w:rsidR="00487418" w:rsidRDefault="00487418">
      <w:pPr>
        <w:pStyle w:val="ConsPlusNormal"/>
        <w:spacing w:before="200"/>
        <w:ind w:firstLine="540"/>
        <w:jc w:val="both"/>
      </w:pPr>
      <w:bookmarkStart w:id="34" w:name="P215"/>
      <w:bookmarkEnd w:id="34"/>
      <w:r>
        <w:t xml:space="preserve">32. В случае принятия комиссией решения о возможности снижения полугодовых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 или о продлении сроков реализации </w:t>
      </w:r>
      <w:r>
        <w:lastRenderedPageBreak/>
        <w:t>совместного проекта максимальный размер субсидии инициатору совместного проекта (</w:t>
      </w:r>
      <w:proofErr w:type="spellStart"/>
      <w:r>
        <w:t>V</w:t>
      </w:r>
      <w:r>
        <w:rPr>
          <w:vertAlign w:val="subscript"/>
        </w:rPr>
        <w:t>изм</w:t>
      </w:r>
      <w:proofErr w:type="spellEnd"/>
      <w:r>
        <w:t xml:space="preserve"> - максимальный размер субсидии инициатору совместного проекта, пересчитанный с учетом снижения полугодовых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 пересчитывается по формуле:</w:t>
      </w:r>
    </w:p>
    <w:p w:rsidR="00487418" w:rsidRDefault="00487418">
      <w:pPr>
        <w:pStyle w:val="ConsPlusNormal"/>
        <w:jc w:val="both"/>
      </w:pPr>
    </w:p>
    <w:p w:rsidR="00487418" w:rsidRDefault="00487418">
      <w:pPr>
        <w:pStyle w:val="ConsPlusNormal"/>
        <w:jc w:val="center"/>
      </w:pPr>
      <w:r>
        <w:rPr>
          <w:noProof/>
          <w:position w:val="-25"/>
        </w:rPr>
        <w:drawing>
          <wp:inline distT="0" distB="0" distL="0" distR="0">
            <wp:extent cx="12096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487418" w:rsidRDefault="00487418">
      <w:pPr>
        <w:pStyle w:val="ConsPlusNormal"/>
        <w:jc w:val="both"/>
      </w:pPr>
    </w:p>
    <w:p w:rsidR="00487418" w:rsidRDefault="00487418">
      <w:pPr>
        <w:pStyle w:val="ConsPlusNormal"/>
        <w:ind w:firstLine="540"/>
        <w:jc w:val="both"/>
      </w:pPr>
      <w:r>
        <w:t>где:</w:t>
      </w:r>
    </w:p>
    <w:p w:rsidR="00487418" w:rsidRDefault="00487418">
      <w:pPr>
        <w:pStyle w:val="ConsPlusNormal"/>
        <w:spacing w:before="200"/>
        <w:ind w:firstLine="540"/>
        <w:jc w:val="both"/>
      </w:pPr>
      <w:r>
        <w:t>n - количество показателей, необходимых для достижения результата предоставления субсидии, в том числе целевых показателей эффективности совместного проекта согласно соглашению о предоставлении субсидии, значения которых предлагает снизить инициатор совместного проекта;</w:t>
      </w:r>
    </w:p>
    <w:p w:rsidR="00487418" w:rsidRDefault="00487418">
      <w:pPr>
        <w:pStyle w:val="ConsPlusNormal"/>
        <w:spacing w:before="200"/>
        <w:ind w:firstLine="540"/>
        <w:jc w:val="both"/>
      </w:pPr>
      <w:proofErr w:type="spellStart"/>
      <w:r>
        <w:t>Q</w:t>
      </w:r>
      <w:r>
        <w:rPr>
          <w:vertAlign w:val="subscript"/>
        </w:rPr>
        <w:t>i</w:t>
      </w:r>
      <w:proofErr w:type="spellEnd"/>
      <w:r>
        <w:t xml:space="preserve"> - сниженное плановое значение i-</w:t>
      </w:r>
      <w:proofErr w:type="spellStart"/>
      <w:r>
        <w:t>го</w:t>
      </w:r>
      <w:proofErr w:type="spellEnd"/>
      <w:r>
        <w:t xml:space="preserve"> показателя, необходимого для достижения результата предоставления субсидии, в том числе целевого показателя эффективности совместного проекта, рассчитанное накопленным итогом на конец 5-го года реализации совместного проекта;</w:t>
      </w:r>
    </w:p>
    <w:p w:rsidR="00487418" w:rsidRDefault="00487418">
      <w:pPr>
        <w:pStyle w:val="ConsPlusNormal"/>
        <w:spacing w:before="200"/>
        <w:ind w:firstLine="540"/>
        <w:jc w:val="both"/>
      </w:pPr>
      <w:proofErr w:type="spellStart"/>
      <w:r>
        <w:t>P</w:t>
      </w:r>
      <w:r>
        <w:rPr>
          <w:vertAlign w:val="subscript"/>
        </w:rPr>
        <w:t>i</w:t>
      </w:r>
      <w:proofErr w:type="spellEnd"/>
      <w:r>
        <w:t xml:space="preserve"> - плановое значение i-</w:t>
      </w:r>
      <w:proofErr w:type="spellStart"/>
      <w:r>
        <w:t>го</w:t>
      </w:r>
      <w:proofErr w:type="spellEnd"/>
      <w:r>
        <w:t xml:space="preserve"> показателя, необходимого для достижения результата предоставления субсидии, в том числе целевого показателя эффективности совместного проекта согласно соглашению о предоставлении субсидии, рассчитанное накопленным итогом на конец 5-го года реализации совместного проекта;</w:t>
      </w:r>
    </w:p>
    <w:p w:rsidR="00487418" w:rsidRDefault="00487418">
      <w:pPr>
        <w:pStyle w:val="ConsPlusNormal"/>
        <w:spacing w:before="200"/>
        <w:ind w:firstLine="540"/>
        <w:jc w:val="both"/>
      </w:pPr>
      <w:r>
        <w:t>V - максимальный размер субсидии инициатору совместного проекта в соответствии с настоящими Правилами и соглашением о предоставлении субсидии в рамках реализации совместного проекта.</w:t>
      </w:r>
    </w:p>
    <w:p w:rsidR="00487418" w:rsidRDefault="00487418">
      <w:pPr>
        <w:pStyle w:val="ConsPlusNormal"/>
        <w:spacing w:before="200"/>
        <w:ind w:firstLine="540"/>
        <w:jc w:val="both"/>
      </w:pPr>
      <w:bookmarkStart w:id="35" w:name="P224"/>
      <w:bookmarkEnd w:id="35"/>
      <w:r>
        <w:t xml:space="preserve">33. В случае если размер фактически предоставленной субсидии инициатору совместного проекта превышает максимальный размер субсидии инициатору совместного проекта, пересчитанный согласно </w:t>
      </w:r>
      <w:hyperlink w:anchor="P215">
        <w:r>
          <w:rPr>
            <w:color w:val="0000FF"/>
          </w:rPr>
          <w:t>пункту 32</w:t>
        </w:r>
      </w:hyperlink>
      <w:r>
        <w:t xml:space="preserve"> настоящих Правил, излишне предоставленная инициатору совместного проекта субсидия подлежит возврату в федеральный бюджет.</w:t>
      </w:r>
    </w:p>
    <w:p w:rsidR="00487418" w:rsidRDefault="00487418">
      <w:pPr>
        <w:pStyle w:val="ConsPlusNormal"/>
        <w:spacing w:before="200"/>
        <w:ind w:firstLine="540"/>
        <w:jc w:val="both"/>
      </w:pPr>
      <w:bookmarkStart w:id="36" w:name="P225"/>
      <w:bookmarkEnd w:id="36"/>
      <w:r>
        <w:t>34. Для получения субсидии инициатор совместного проекта не позднее 10-го числа 2-го месяца II и (или) IV кварталов текущего финансового года представляет в Министерство промышленности и торговли Российской Федерации в электронной форме через государственную информационную систему промышленности следующие документы:</w:t>
      </w:r>
    </w:p>
    <w:p w:rsidR="00487418" w:rsidRDefault="00487418">
      <w:pPr>
        <w:pStyle w:val="ConsPlusNormal"/>
        <w:spacing w:before="200"/>
        <w:ind w:firstLine="540"/>
        <w:jc w:val="both"/>
      </w:pPr>
      <w:bookmarkStart w:id="37" w:name="P226"/>
      <w:bookmarkEnd w:id="37"/>
      <w:r>
        <w:t>а) заявление о предоставлении субсидии, составленное в произвольной форме и подписанное руководителем инициатора совместного проекта, с указанием размера запрашиваемой субсидии в пределах размера затрат, установленного сметой реализации совместного проекта;</w:t>
      </w:r>
    </w:p>
    <w:p w:rsidR="00487418" w:rsidRDefault="00487418">
      <w:pPr>
        <w:pStyle w:val="ConsPlusNormal"/>
        <w:spacing w:before="200"/>
        <w:ind w:firstLine="540"/>
        <w:jc w:val="both"/>
      </w:pPr>
      <w:r>
        <w:t>б) нотариально заверенные копии договоров, актов выполненных работ, товарных накладных и платежных документов (с отметкой кредитной организации в случае использования кредитных средств на реализацию совместного проекта или без отметки кредитной организации в остальных случаях), подтверждающих понесенные расходы инициатора совместного проекта согласно смете реализации совместного проекта;</w:t>
      </w:r>
    </w:p>
    <w:p w:rsidR="00487418" w:rsidRDefault="00487418">
      <w:pPr>
        <w:pStyle w:val="ConsPlusNormal"/>
        <w:spacing w:before="200"/>
        <w:ind w:firstLine="540"/>
        <w:jc w:val="both"/>
      </w:pPr>
      <w:bookmarkStart w:id="38" w:name="P228"/>
      <w:bookmarkEnd w:id="38"/>
      <w:r>
        <w:t xml:space="preserve">в) отчет об осуществлении расходов, источником возмещения которых является субсидия, по форме, определенной типовой формой соглашения, установленной Министерством финансов Российской Федерации, с приложением справки, подтверждающей соотнесение понесенных расходов инициаторами совместного проекта со сметой реализации совместного проекта, по форме согласно </w:t>
      </w:r>
      <w:hyperlink w:anchor="P1026">
        <w:r>
          <w:rPr>
            <w:color w:val="0000FF"/>
          </w:rPr>
          <w:t>приложению N 6</w:t>
        </w:r>
      </w:hyperlink>
      <w:r>
        <w:t xml:space="preserve"> к настоящим Правилам, подписанный руководителем и главным бухгалтером (при наличии) инициатора совместного проекта;</w:t>
      </w:r>
    </w:p>
    <w:p w:rsidR="00487418" w:rsidRDefault="00487418">
      <w:pPr>
        <w:pStyle w:val="ConsPlusNormal"/>
        <w:spacing w:before="200"/>
        <w:ind w:firstLine="540"/>
        <w:jc w:val="both"/>
      </w:pPr>
      <w:r>
        <w:t xml:space="preserve">г) отчет об исполнении плана-графика достижения ключевых событий реализации совместного проекта за последний истекший квартальный отчетный период на дату подачи заявления, указанного в </w:t>
      </w:r>
      <w:hyperlink w:anchor="P226">
        <w:r>
          <w:rPr>
            <w:color w:val="0000FF"/>
          </w:rPr>
          <w:t>подпункте "а"</w:t>
        </w:r>
      </w:hyperlink>
      <w:r>
        <w:t xml:space="preserve"> настоящего пункта, по форме согласно </w:t>
      </w:r>
      <w:hyperlink w:anchor="P875">
        <w:r>
          <w:rPr>
            <w:color w:val="0000FF"/>
          </w:rPr>
          <w:t>приложению N 5</w:t>
        </w:r>
      </w:hyperlink>
      <w:r>
        <w:t xml:space="preserve"> к настоящим Правилам, подписанный руководителем специализированной организации промышленного кластера, руководителем и главным бухгалтером (при наличии) инициатора совместного проекта и скрепленный печатью (при наличии) инициатора совместного проекта;</w:t>
      </w:r>
    </w:p>
    <w:p w:rsidR="00487418" w:rsidRDefault="00487418">
      <w:pPr>
        <w:pStyle w:val="ConsPlusNormal"/>
        <w:spacing w:before="200"/>
        <w:ind w:firstLine="540"/>
        <w:jc w:val="both"/>
      </w:pPr>
      <w:bookmarkStart w:id="39" w:name="P230"/>
      <w:bookmarkEnd w:id="39"/>
      <w:r>
        <w:lastRenderedPageBreak/>
        <w:t xml:space="preserve">д) отчет о достижении значения результата предоставления субсидии и показателей, необходимых для достижения результата предоставления субсидии (целевых показателей эффективности совместного проекта) за последний истекший полугодовой отчетный период на дату подачи заявления, указанного в </w:t>
      </w:r>
      <w:hyperlink w:anchor="P226">
        <w:r>
          <w:rPr>
            <w:color w:val="0000FF"/>
          </w:rPr>
          <w:t>подпункте "а"</w:t>
        </w:r>
      </w:hyperlink>
      <w:r>
        <w:t xml:space="preserve"> настоящего пункта, по форме, установленной в соглашении о предоставлении субсидии, подписанный руководителем специализированной организации промышленного кластера, руководителем и главным бухгалтером (при наличии) инициатора совместного проекта и скрепленный печатью (при наличии) инициатора совместного проекта;</w:t>
      </w:r>
    </w:p>
    <w:p w:rsidR="00487418" w:rsidRDefault="00487418">
      <w:pPr>
        <w:pStyle w:val="ConsPlusNormal"/>
        <w:spacing w:before="200"/>
        <w:ind w:firstLine="540"/>
        <w:jc w:val="both"/>
      </w:pPr>
      <w:r>
        <w:t xml:space="preserve">е) справка налогового органа, подтверждающая соответствие инициатора совместного проекта требованию об отсутствии у инициатора совместного проекта неисполненной обязанности по уплате налогов, сборов, страховых взносов, пеней, штрафов и процентов, подлежащих уплате в федеральный бюджет в соответствии с законодательством Российской Федерации о налогах и сборах, по состоянию на дату не ранее чем за 20 рабочих дней до даты подачи заявления, указанного в </w:t>
      </w:r>
      <w:hyperlink w:anchor="P226">
        <w:r>
          <w:rPr>
            <w:color w:val="0000FF"/>
          </w:rPr>
          <w:t>подпункте "а"</w:t>
        </w:r>
      </w:hyperlink>
      <w:r>
        <w:t xml:space="preserve"> настоящего пункта (в случае непредставления такого документа Министерство промышленности и торговли Российской Федерации запрашивает его самостоятельно в порядке межведомственного информационного взаимодействия);</w:t>
      </w:r>
    </w:p>
    <w:p w:rsidR="00487418" w:rsidRDefault="00487418">
      <w:pPr>
        <w:pStyle w:val="ConsPlusNormal"/>
        <w:spacing w:before="200"/>
        <w:ind w:firstLine="540"/>
        <w:jc w:val="both"/>
      </w:pPr>
      <w:r>
        <w:t xml:space="preserve">ж) справка, подписанная руководителем и главным бухгалтером (при наличии) инициатора совместного проекта, скрепленная печатью (при наличии) инициатора совместного проекта, подтверждающая, что по состоянию на дату не ранее чем за 20 рабочих дней до даты подачи заявления, указанного в </w:t>
      </w:r>
      <w:hyperlink w:anchor="P226">
        <w:r>
          <w:rPr>
            <w:color w:val="0000FF"/>
          </w:rPr>
          <w:t>подпункте "а"</w:t>
        </w:r>
      </w:hyperlink>
      <w:r>
        <w:t xml:space="preserve"> настоящего пункта, инициатор совместного проекта соответствует критериям, изложенным в </w:t>
      </w:r>
      <w:hyperlink w:anchor="P89">
        <w:r>
          <w:rPr>
            <w:color w:val="0000FF"/>
          </w:rPr>
          <w:t>подпунктах "ж"</w:t>
        </w:r>
      </w:hyperlink>
      <w:r>
        <w:t xml:space="preserve"> - </w:t>
      </w:r>
      <w:hyperlink w:anchor="P93">
        <w:r>
          <w:rPr>
            <w:color w:val="0000FF"/>
          </w:rPr>
          <w:t>"л" пункта 6</w:t>
        </w:r>
      </w:hyperlink>
      <w:r>
        <w:t xml:space="preserve"> настоящих Правил;</w:t>
      </w:r>
    </w:p>
    <w:p w:rsidR="00487418" w:rsidRDefault="00487418">
      <w:pPr>
        <w:pStyle w:val="ConsPlusNormal"/>
        <w:spacing w:before="200"/>
        <w:ind w:firstLine="540"/>
        <w:jc w:val="both"/>
      </w:pPr>
      <w:r>
        <w:t xml:space="preserve">з) выписка с отдельного счета предприятия - инициатора совместного проекта о произведенных затратах до 10-го числа 2-го месяца II и (или) IV кварталов текущего финансового года в рамках реализации совместного проекта, указанных в </w:t>
      </w:r>
      <w:hyperlink w:anchor="P57">
        <w:r>
          <w:rPr>
            <w:color w:val="0000FF"/>
          </w:rPr>
          <w:t>пункте 4</w:t>
        </w:r>
      </w:hyperlink>
      <w:r>
        <w:t xml:space="preserve"> настоящих Правил.</w:t>
      </w:r>
    </w:p>
    <w:p w:rsidR="00487418" w:rsidRDefault="00487418">
      <w:pPr>
        <w:pStyle w:val="ConsPlusNormal"/>
        <w:spacing w:before="200"/>
        <w:ind w:firstLine="540"/>
        <w:jc w:val="both"/>
      </w:pPr>
      <w:r>
        <w:t xml:space="preserve">35. Министерство промышленности и торговли Российской Федерации регистрирует в порядке поступления документы, предусмотренные </w:t>
      </w:r>
      <w:hyperlink w:anchor="P225">
        <w:r>
          <w:rPr>
            <w:color w:val="0000FF"/>
          </w:rPr>
          <w:t>пунктом 34</w:t>
        </w:r>
      </w:hyperlink>
      <w:r>
        <w:t xml:space="preserve"> настоящих Правил.</w:t>
      </w:r>
    </w:p>
    <w:p w:rsidR="00487418" w:rsidRDefault="00487418">
      <w:pPr>
        <w:pStyle w:val="ConsPlusNormal"/>
        <w:spacing w:before="200"/>
        <w:ind w:firstLine="540"/>
        <w:jc w:val="both"/>
      </w:pPr>
      <w:r>
        <w:t xml:space="preserve">36. Министерство промышленности и торговли Российской Федерации рассматривает документы, предусмотренные </w:t>
      </w:r>
      <w:hyperlink w:anchor="P225">
        <w:r>
          <w:rPr>
            <w:color w:val="0000FF"/>
          </w:rPr>
          <w:t>пунктом 34</w:t>
        </w:r>
      </w:hyperlink>
      <w:r>
        <w:t xml:space="preserve"> настоящих Правил, в течение 15 рабочих дней со дня их поступления и принимает решение о предоставлении субсидии или об отказе в ее предоставлении.</w:t>
      </w:r>
    </w:p>
    <w:p w:rsidR="00487418" w:rsidRDefault="00487418">
      <w:pPr>
        <w:pStyle w:val="ConsPlusNormal"/>
        <w:spacing w:before="200"/>
        <w:ind w:firstLine="540"/>
        <w:jc w:val="both"/>
      </w:pPr>
      <w:r>
        <w:t>37. Основаниями для отказа в предоставлении субсидии являются:</w:t>
      </w:r>
    </w:p>
    <w:p w:rsidR="00487418" w:rsidRDefault="00487418">
      <w:pPr>
        <w:pStyle w:val="ConsPlusNormal"/>
        <w:spacing w:before="200"/>
        <w:ind w:firstLine="540"/>
        <w:jc w:val="both"/>
      </w:pPr>
      <w:r>
        <w:t xml:space="preserve">а) несоответствие представленных документов целям предоставления субсидии, предусмотренным </w:t>
      </w:r>
      <w:hyperlink w:anchor="P40">
        <w:r>
          <w:rPr>
            <w:color w:val="0000FF"/>
          </w:rPr>
          <w:t>пунктом 1</w:t>
        </w:r>
      </w:hyperlink>
      <w:r>
        <w:t xml:space="preserve"> настоящих Правил, и (или) требованиям, определенным </w:t>
      </w:r>
      <w:hyperlink w:anchor="P225">
        <w:r>
          <w:rPr>
            <w:color w:val="0000FF"/>
          </w:rPr>
          <w:t>пунктом 34</w:t>
        </w:r>
      </w:hyperlink>
      <w:r>
        <w:t xml:space="preserve"> настоящих Правил, или непредставление (представление не в полном объеме) указанных документов;</w:t>
      </w:r>
    </w:p>
    <w:p w:rsidR="00487418" w:rsidRDefault="00487418">
      <w:pPr>
        <w:pStyle w:val="ConsPlusNormal"/>
        <w:spacing w:before="200"/>
        <w:ind w:firstLine="540"/>
        <w:jc w:val="both"/>
      </w:pPr>
      <w:r>
        <w:t xml:space="preserve">б) несоответствие представленных получателем субсидии документов требованиям, определенным в соответствии с </w:t>
      </w:r>
      <w:hyperlink w:anchor="P140">
        <w:r>
          <w:rPr>
            <w:color w:val="0000FF"/>
          </w:rPr>
          <w:t>подпунктом "в" пункта 20</w:t>
        </w:r>
      </w:hyperlink>
      <w:r>
        <w:t xml:space="preserve"> настоящих Правил, или непредставление (представление не в полном объеме) указанных документов;</w:t>
      </w:r>
    </w:p>
    <w:p w:rsidR="00487418" w:rsidRDefault="00487418">
      <w:pPr>
        <w:pStyle w:val="ConsPlusNormal"/>
        <w:spacing w:before="200"/>
        <w:ind w:firstLine="540"/>
        <w:jc w:val="both"/>
      </w:pPr>
      <w:r>
        <w:t xml:space="preserve">в) установление факта недостоверности информации, представленной инициатором совместного проекта в документах, предусмотренных </w:t>
      </w:r>
      <w:hyperlink w:anchor="P225">
        <w:r>
          <w:rPr>
            <w:color w:val="0000FF"/>
          </w:rPr>
          <w:t>пунктом 34</w:t>
        </w:r>
      </w:hyperlink>
      <w:r>
        <w:t xml:space="preserve"> настоящих Правил;</w:t>
      </w:r>
    </w:p>
    <w:p w:rsidR="00487418" w:rsidRDefault="00487418">
      <w:pPr>
        <w:pStyle w:val="ConsPlusNormal"/>
        <w:spacing w:before="200"/>
        <w:ind w:firstLine="540"/>
        <w:jc w:val="both"/>
      </w:pPr>
      <w:r>
        <w:t xml:space="preserve">г) невыполнение ключевых событий плана-графика достижения ключевых событий реализации совместного проекта более чем на 20 процентов накопленным итогом с начала реализации совместного проекта и (или) </w:t>
      </w:r>
      <w:proofErr w:type="spellStart"/>
      <w:r>
        <w:t>недостижение</w:t>
      </w:r>
      <w:proofErr w:type="spellEnd"/>
      <w:r>
        <w:t xml:space="preserve"> запланированных значений показателей, необходимых для достижения результата предоставления субсидии, более чем на 15 процентов на конец срока его реализации.</w:t>
      </w:r>
    </w:p>
    <w:p w:rsidR="00487418" w:rsidRDefault="00487418">
      <w:pPr>
        <w:pStyle w:val="ConsPlusNormal"/>
        <w:spacing w:before="200"/>
        <w:ind w:firstLine="540"/>
        <w:jc w:val="both"/>
      </w:pPr>
      <w:r>
        <w:t xml:space="preserve">38. В случае если в периоде, в котором планируется предоставление субсидий,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указанные в </w:t>
      </w:r>
      <w:hyperlink w:anchor="P40">
        <w:r>
          <w:rPr>
            <w:color w:val="0000FF"/>
          </w:rPr>
          <w:t>пункте 1</w:t>
        </w:r>
      </w:hyperlink>
      <w:r>
        <w:t xml:space="preserve"> настоящих Правил, недостаточно для удовлетворения всех поданных в установленный срок заявлений о предоставлении субсидий, остаток этих средств распределяется между инициаторами совместных проектов пропорционально суммам, указанным ими в заявлениях о предоставлении субсидии.</w:t>
      </w:r>
    </w:p>
    <w:p w:rsidR="00487418" w:rsidRDefault="00487418">
      <w:pPr>
        <w:pStyle w:val="ConsPlusNormal"/>
        <w:spacing w:before="200"/>
        <w:ind w:firstLine="540"/>
        <w:jc w:val="both"/>
      </w:pPr>
      <w:r>
        <w:t xml:space="preserve">39. Министерство промышленности и торговли Российской Федерации в течение 10 рабочих </w:t>
      </w:r>
      <w:r>
        <w:lastRenderedPageBreak/>
        <w:t>дней со дня принятия решения о предоставлении субсидии или об отказе в ее предоставлении уведомляет в письменной форме о принятом решении инициатора совместного проекта.</w:t>
      </w:r>
    </w:p>
    <w:p w:rsidR="00487418" w:rsidRDefault="00487418">
      <w:pPr>
        <w:pStyle w:val="ConsPlusNormal"/>
        <w:spacing w:before="200"/>
        <w:ind w:firstLine="540"/>
        <w:jc w:val="both"/>
      </w:pPr>
      <w:r>
        <w:t xml:space="preserve">40. Перечисление субсидий в установленном порядке на расчетные счета инициаторов совместных проектов, открытые в российских кредитных организациях, осуществляется исходя из размера субсидий, рассчитанного в соответствии с </w:t>
      </w:r>
      <w:hyperlink w:anchor="P117">
        <w:r>
          <w:rPr>
            <w:color w:val="0000FF"/>
          </w:rPr>
          <w:t>пунктами 12</w:t>
        </w:r>
      </w:hyperlink>
      <w:r>
        <w:t xml:space="preserve"> - </w:t>
      </w:r>
      <w:hyperlink w:anchor="P128">
        <w:r>
          <w:rPr>
            <w:color w:val="0000FF"/>
          </w:rPr>
          <w:t>14</w:t>
        </w:r>
      </w:hyperlink>
      <w:r>
        <w:t xml:space="preserve"> настоящих Правил, во II и (или) IV кварталах текущего финансового года, не позднее 10-го рабочего дня со дня принятия решения о предоставлении субсидии.</w:t>
      </w:r>
    </w:p>
    <w:p w:rsidR="00487418" w:rsidRDefault="00487418">
      <w:pPr>
        <w:pStyle w:val="ConsPlusNormal"/>
        <w:spacing w:before="200"/>
        <w:ind w:firstLine="540"/>
        <w:jc w:val="both"/>
      </w:pPr>
      <w:r>
        <w:t>41. Министерство промышленности и торговли Российской Федерации и органы государственного финансового контроля проводят обязательные проверки соблюдения инициаторами совместного проекта целей, условий и порядка предоставления субсидий, установленных настоящими Правилами.</w:t>
      </w:r>
    </w:p>
    <w:p w:rsidR="00487418" w:rsidRDefault="00487418">
      <w:pPr>
        <w:pStyle w:val="ConsPlusNormal"/>
        <w:spacing w:before="200"/>
        <w:ind w:firstLine="540"/>
        <w:jc w:val="both"/>
      </w:pPr>
      <w:r>
        <w:t xml:space="preserve">42. Инициатор совместного проекта в рамках представления отчетности о достижении значений результатов предоставления субсидии представляет в Министерство промышленности и торговли Российской Федерации в электронной форме через государственную информационную систему промышленности документы, указанные в </w:t>
      </w:r>
      <w:hyperlink w:anchor="P228">
        <w:r>
          <w:rPr>
            <w:color w:val="0000FF"/>
          </w:rPr>
          <w:t>подпунктах "в"</w:t>
        </w:r>
      </w:hyperlink>
      <w:r>
        <w:t xml:space="preserve"> - </w:t>
      </w:r>
      <w:hyperlink w:anchor="P230">
        <w:r>
          <w:rPr>
            <w:color w:val="0000FF"/>
          </w:rPr>
          <w:t>"д" пункта 34</w:t>
        </w:r>
      </w:hyperlink>
      <w:r>
        <w:t xml:space="preserve"> настоящих Правил:</w:t>
      </w:r>
    </w:p>
    <w:p w:rsidR="00487418" w:rsidRDefault="00487418">
      <w:pPr>
        <w:pStyle w:val="ConsPlusNormal"/>
        <w:spacing w:before="200"/>
        <w:ind w:firstLine="540"/>
        <w:jc w:val="both"/>
      </w:pPr>
      <w:r>
        <w:t>а) в течение срока реализации совместного проекта ежегодно, не позднее 10-го числа 2-го месяца II и IV кварталов текущего финансового года;</w:t>
      </w:r>
    </w:p>
    <w:p w:rsidR="00487418" w:rsidRDefault="00487418">
      <w:pPr>
        <w:pStyle w:val="ConsPlusNormal"/>
        <w:spacing w:before="200"/>
        <w:ind w:firstLine="540"/>
        <w:jc w:val="both"/>
      </w:pPr>
      <w:r>
        <w:t>б) в течение 30 календарных дней с даты завершения реализации совместного проекта.</w:t>
      </w:r>
    </w:p>
    <w:p w:rsidR="00487418" w:rsidRDefault="00487418">
      <w:pPr>
        <w:pStyle w:val="ConsPlusNormal"/>
        <w:spacing w:before="200"/>
        <w:ind w:firstLine="540"/>
        <w:jc w:val="both"/>
      </w:pPr>
      <w:bookmarkStart w:id="40" w:name="P248"/>
      <w:bookmarkEnd w:id="40"/>
      <w:r>
        <w:t>43. В случае если по итогам реализации совместного проекта достижение хотя бы одного из значений целевых показателей эффективности совместного проекта на конец 5-го года реализации совместного проекта составляет менее 100 процентов, средства субсидии, полученной инициатором совместного проекта, подлежат частичному возврату в федеральный бюджет в течение 60 календарных дней с даты завершения реализации совместного проекта исходя из результатов фактического достижения значений целевых показателей эффективности совместного проекта на конец 5-го года реализации совместного проекта. Размер подлежащих возврату средств субсидии (P) определяется по формуле:</w:t>
      </w:r>
    </w:p>
    <w:p w:rsidR="00487418" w:rsidRDefault="00487418">
      <w:pPr>
        <w:pStyle w:val="ConsPlusNormal"/>
        <w:jc w:val="both"/>
      </w:pPr>
    </w:p>
    <w:p w:rsidR="00487418" w:rsidRDefault="00487418">
      <w:pPr>
        <w:pStyle w:val="ConsPlusNormal"/>
        <w:jc w:val="center"/>
      </w:pPr>
      <w:r>
        <w:rPr>
          <w:noProof/>
          <w:position w:val="-25"/>
        </w:rPr>
        <w:drawing>
          <wp:inline distT="0" distB="0" distL="0" distR="0">
            <wp:extent cx="1133475" cy="4476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p w:rsidR="00487418" w:rsidRDefault="00487418">
      <w:pPr>
        <w:pStyle w:val="ConsPlusNormal"/>
        <w:jc w:val="both"/>
      </w:pPr>
    </w:p>
    <w:p w:rsidR="00487418" w:rsidRDefault="00487418">
      <w:pPr>
        <w:pStyle w:val="ConsPlusNormal"/>
        <w:ind w:firstLine="540"/>
        <w:jc w:val="both"/>
      </w:pPr>
      <w:r>
        <w:t>где:</w:t>
      </w:r>
    </w:p>
    <w:p w:rsidR="00487418" w:rsidRDefault="00487418">
      <w:pPr>
        <w:pStyle w:val="ConsPlusNormal"/>
        <w:spacing w:before="200"/>
        <w:ind w:firstLine="540"/>
        <w:jc w:val="both"/>
      </w:pPr>
      <w:r>
        <w:t>n - количество целевых показателей эффективности совместного проекта согласно соглашению о предоставлении субсидии;</w:t>
      </w:r>
    </w:p>
    <w:p w:rsidR="00487418" w:rsidRDefault="00487418">
      <w:pPr>
        <w:pStyle w:val="ConsPlusNormal"/>
        <w:spacing w:before="200"/>
        <w:ind w:firstLine="540"/>
        <w:jc w:val="both"/>
      </w:pPr>
      <w:proofErr w:type="spellStart"/>
      <w:r>
        <w:t>F</w:t>
      </w:r>
      <w:r>
        <w:rPr>
          <w:vertAlign w:val="subscript"/>
        </w:rPr>
        <w:t>i</w:t>
      </w:r>
      <w:proofErr w:type="spellEnd"/>
      <w:r>
        <w:t xml:space="preserve"> - фактическое значение i-</w:t>
      </w:r>
      <w:proofErr w:type="spellStart"/>
      <w:r>
        <w:t>го</w:t>
      </w:r>
      <w:proofErr w:type="spellEnd"/>
      <w:r>
        <w:t xml:space="preserve"> целевого показателя эффективности совместного проекта на конец 5-го года реализации совместного проекта;</w:t>
      </w:r>
    </w:p>
    <w:p w:rsidR="00487418" w:rsidRDefault="00487418">
      <w:pPr>
        <w:pStyle w:val="ConsPlusNormal"/>
        <w:spacing w:before="200"/>
        <w:ind w:firstLine="540"/>
        <w:jc w:val="both"/>
      </w:pPr>
      <w:proofErr w:type="spellStart"/>
      <w:r>
        <w:t>P</w:t>
      </w:r>
      <w:r>
        <w:rPr>
          <w:vertAlign w:val="subscript"/>
        </w:rPr>
        <w:t>i</w:t>
      </w:r>
      <w:proofErr w:type="spellEnd"/>
      <w:r>
        <w:t xml:space="preserve"> - плановое значение i-</w:t>
      </w:r>
      <w:proofErr w:type="spellStart"/>
      <w:r>
        <w:t>го</w:t>
      </w:r>
      <w:proofErr w:type="spellEnd"/>
      <w:r>
        <w:t xml:space="preserve"> целевого показателя эффективности совместного проекта на конец 5-го года реализации совместного проекта согласно соглашению о предоставлении субсидии;</w:t>
      </w:r>
    </w:p>
    <w:p w:rsidR="00487418" w:rsidRDefault="00487418">
      <w:pPr>
        <w:pStyle w:val="ConsPlusNormal"/>
        <w:spacing w:before="200"/>
        <w:ind w:firstLine="540"/>
        <w:jc w:val="both"/>
      </w:pPr>
      <w:r>
        <w:t>V - размер субсидии, полученной инициатором совместного проекта в соответствии с настоящими Правилами в рамках реализации совместного проекта.</w:t>
      </w:r>
    </w:p>
    <w:p w:rsidR="00487418" w:rsidRDefault="00487418">
      <w:pPr>
        <w:pStyle w:val="ConsPlusNormal"/>
        <w:spacing w:before="200"/>
        <w:ind w:firstLine="540"/>
        <w:jc w:val="both"/>
      </w:pPr>
      <w:bookmarkStart w:id="41" w:name="P257"/>
      <w:bookmarkEnd w:id="41"/>
      <w:r>
        <w:t xml:space="preserve">44. Министерство промышленности и торговли Российской Федерации в одностороннем порядке отказывается от исполнения соглашения о предоставлении субсидии в случае невыполнения ключевых событий плана-графика достижения ключевых событий реализации совместного проекта более чем на 30 процентов накопленным итогом с начала реализации совместного проекта и (или) </w:t>
      </w:r>
      <w:proofErr w:type="spellStart"/>
      <w:r>
        <w:t>недостижения</w:t>
      </w:r>
      <w:proofErr w:type="spellEnd"/>
      <w:r>
        <w:t xml:space="preserve"> запланированных значений показателей, необходимых для достижения результата предоставления субсидии, более чем на 20 процентов в течение срока реализации совместного проекта.</w:t>
      </w:r>
    </w:p>
    <w:p w:rsidR="00487418" w:rsidRDefault="00487418">
      <w:pPr>
        <w:pStyle w:val="ConsPlusNormal"/>
        <w:spacing w:before="200"/>
        <w:ind w:firstLine="540"/>
        <w:jc w:val="both"/>
      </w:pPr>
      <w:bookmarkStart w:id="42" w:name="P258"/>
      <w:bookmarkEnd w:id="42"/>
      <w:r>
        <w:t xml:space="preserve">45. В случае, указанном в </w:t>
      </w:r>
      <w:hyperlink w:anchor="P257">
        <w:r>
          <w:rPr>
            <w:color w:val="0000FF"/>
          </w:rPr>
          <w:t>пункте 44</w:t>
        </w:r>
      </w:hyperlink>
      <w:r>
        <w:t xml:space="preserve"> настоящих Правил, а также в случае установления по итогам проверок, проведенных Министерством промышленности и торговли Российской Федерации и (или) органами государственного финансового контроля, факта несоблюдения целей и порядка и (или) нарушения условий, установленных при предоставлении субсидии, а также </w:t>
      </w:r>
      <w:proofErr w:type="spellStart"/>
      <w:r>
        <w:t>недостижения</w:t>
      </w:r>
      <w:proofErr w:type="spellEnd"/>
      <w:r>
        <w:t xml:space="preserve"> значения результата предоставления субсидии, соответствующие средства подлежат возврату в </w:t>
      </w:r>
      <w:r>
        <w:lastRenderedPageBreak/>
        <w:t>доход федерального бюджета:</w:t>
      </w:r>
    </w:p>
    <w:p w:rsidR="00487418" w:rsidRDefault="00487418">
      <w:pPr>
        <w:pStyle w:val="ConsPlusNormal"/>
        <w:spacing w:before="200"/>
        <w:ind w:firstLine="540"/>
        <w:jc w:val="both"/>
      </w:pPr>
      <w:r>
        <w:t>а) на основании требования Министерства промышленности и торговли Российской Федерации - не позднее 30-го рабочего дня со дня получения указанного требования инициатором совместного проекта;</w:t>
      </w:r>
    </w:p>
    <w:p w:rsidR="00487418" w:rsidRDefault="00487418">
      <w:pPr>
        <w:pStyle w:val="ConsPlusNormal"/>
        <w:spacing w:before="20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487418" w:rsidRDefault="00487418">
      <w:pPr>
        <w:pStyle w:val="ConsPlusNormal"/>
        <w:spacing w:before="200"/>
        <w:ind w:firstLine="540"/>
        <w:jc w:val="both"/>
      </w:pPr>
      <w:r>
        <w:t xml:space="preserve">46. В случаях, указанных в </w:t>
      </w:r>
      <w:hyperlink w:anchor="P224">
        <w:r>
          <w:rPr>
            <w:color w:val="0000FF"/>
          </w:rPr>
          <w:t>пунктах 33</w:t>
        </w:r>
      </w:hyperlink>
      <w:r>
        <w:t xml:space="preserve">, </w:t>
      </w:r>
      <w:hyperlink w:anchor="P248">
        <w:r>
          <w:rPr>
            <w:color w:val="0000FF"/>
          </w:rPr>
          <w:t>43</w:t>
        </w:r>
      </w:hyperlink>
      <w:r>
        <w:t xml:space="preserve"> - </w:t>
      </w:r>
      <w:hyperlink w:anchor="P258">
        <w:r>
          <w:rPr>
            <w:color w:val="0000FF"/>
          </w:rPr>
          <w:t>45</w:t>
        </w:r>
      </w:hyperlink>
      <w:r>
        <w:t xml:space="preserve"> настоящих Правил, инициатор совместного проекта одновременно с возвратом соответствующих средств субсидии в доход федерального бюджета уплачивает штраф в размере одной трехсотой ключевой ставки, установленной Центральным банком Российской Федерации, за каждый день использования возвращаемых средств субсидии с даты их получения до даты перечисления в доход федерального бюджета.</w:t>
      </w: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right"/>
        <w:outlineLvl w:val="1"/>
      </w:pPr>
      <w:r>
        <w:t>Приложение N 1</w:t>
      </w:r>
    </w:p>
    <w:p w:rsidR="00487418" w:rsidRDefault="00487418">
      <w:pPr>
        <w:pStyle w:val="ConsPlusNormal"/>
        <w:jc w:val="right"/>
      </w:pPr>
      <w:r>
        <w:t>к Правилам предоставления</w:t>
      </w:r>
    </w:p>
    <w:p w:rsidR="00487418" w:rsidRDefault="00487418">
      <w:pPr>
        <w:pStyle w:val="ConsPlusNormal"/>
        <w:jc w:val="right"/>
      </w:pPr>
      <w:r>
        <w:t>из федерального бюджета</w:t>
      </w:r>
    </w:p>
    <w:p w:rsidR="00487418" w:rsidRDefault="00487418">
      <w:pPr>
        <w:pStyle w:val="ConsPlusNormal"/>
        <w:jc w:val="right"/>
      </w:pPr>
      <w:r>
        <w:t>субсидий участникам промышленных</w:t>
      </w:r>
    </w:p>
    <w:p w:rsidR="00487418" w:rsidRDefault="00487418">
      <w:pPr>
        <w:pStyle w:val="ConsPlusNormal"/>
        <w:jc w:val="right"/>
      </w:pPr>
      <w:r>
        <w:t>кластеров на возмещение части</w:t>
      </w:r>
    </w:p>
    <w:p w:rsidR="00487418" w:rsidRDefault="00487418">
      <w:pPr>
        <w:pStyle w:val="ConsPlusNormal"/>
        <w:jc w:val="right"/>
      </w:pPr>
      <w:r>
        <w:t>затрат при реализации совместных</w:t>
      </w:r>
    </w:p>
    <w:p w:rsidR="00487418" w:rsidRDefault="00487418">
      <w:pPr>
        <w:pStyle w:val="ConsPlusNormal"/>
        <w:jc w:val="right"/>
      </w:pPr>
      <w:r>
        <w:t>проектов по производству</w:t>
      </w:r>
    </w:p>
    <w:p w:rsidR="00487418" w:rsidRDefault="00487418">
      <w:pPr>
        <w:pStyle w:val="ConsPlusNormal"/>
        <w:jc w:val="right"/>
      </w:pPr>
      <w:r>
        <w:t>промышленной продукции кластера</w:t>
      </w:r>
    </w:p>
    <w:p w:rsidR="00487418" w:rsidRDefault="00487418">
      <w:pPr>
        <w:pStyle w:val="ConsPlusNormal"/>
        <w:jc w:val="right"/>
      </w:pPr>
      <w:r>
        <w:t xml:space="preserve">в целях </w:t>
      </w:r>
      <w:proofErr w:type="spellStart"/>
      <w:r>
        <w:t>импортозамещения</w:t>
      </w:r>
      <w:proofErr w:type="spellEnd"/>
    </w:p>
    <w:p w:rsidR="00487418" w:rsidRDefault="00487418">
      <w:pPr>
        <w:pStyle w:val="ConsPlusNormal"/>
        <w:jc w:val="both"/>
      </w:pPr>
    </w:p>
    <w:p w:rsidR="00487418" w:rsidRDefault="00487418">
      <w:pPr>
        <w:pStyle w:val="ConsPlusTitle"/>
        <w:jc w:val="center"/>
      </w:pPr>
      <w:bookmarkStart w:id="43" w:name="P277"/>
      <w:bookmarkEnd w:id="43"/>
      <w:r>
        <w:t>МЕТОДИКА</w:t>
      </w:r>
    </w:p>
    <w:p w:rsidR="00487418" w:rsidRDefault="00487418">
      <w:pPr>
        <w:pStyle w:val="ConsPlusTitle"/>
        <w:jc w:val="center"/>
      </w:pPr>
      <w:r>
        <w:t>РАСЧЕТА ПОКАЗАТЕЛЕЙ, НЕОБХОДИМЫХ ДЛЯ ДОСТИЖЕНИЯ РЕЗУЛЬТАТА</w:t>
      </w:r>
    </w:p>
    <w:p w:rsidR="00487418" w:rsidRDefault="00487418">
      <w:pPr>
        <w:pStyle w:val="ConsPlusTitle"/>
        <w:jc w:val="center"/>
      </w:pPr>
      <w:r>
        <w:t>ПРЕДОСТАВЛЕНИЯ СУБСИДИИ (ВКЛЮЧАЯ ЦЕЛЕВЫЕ ПОКАЗАТЕЛИ</w:t>
      </w:r>
    </w:p>
    <w:p w:rsidR="00487418" w:rsidRDefault="00487418">
      <w:pPr>
        <w:pStyle w:val="ConsPlusTitle"/>
        <w:jc w:val="center"/>
      </w:pPr>
      <w:r>
        <w:t>ЭФФЕКТИВНОСТИ СОВМЕСТНОГО ПРОЕКТА ПО ПРОИЗВОДСТВУ</w:t>
      </w:r>
    </w:p>
    <w:p w:rsidR="00487418" w:rsidRDefault="00487418">
      <w:pPr>
        <w:pStyle w:val="ConsPlusTitle"/>
        <w:jc w:val="center"/>
      </w:pPr>
      <w:r>
        <w:t>ПРОМЫШЛЕННОЙ ПРОДУКЦИИ ПРОМЫШЛЕННОГО КЛАСТЕРА</w:t>
      </w:r>
    </w:p>
    <w:p w:rsidR="00487418" w:rsidRDefault="00487418">
      <w:pPr>
        <w:pStyle w:val="ConsPlusTitle"/>
        <w:jc w:val="center"/>
      </w:pPr>
      <w:r>
        <w:t>В ЦЕЛЯХ ИМПОРТОЗАМЕЩЕНИЯ)</w:t>
      </w:r>
    </w:p>
    <w:p w:rsidR="00487418" w:rsidRDefault="00487418">
      <w:pPr>
        <w:pStyle w:val="ConsPlusNormal"/>
        <w:jc w:val="both"/>
      </w:pPr>
    </w:p>
    <w:p w:rsidR="00487418" w:rsidRDefault="00487418">
      <w:pPr>
        <w:pStyle w:val="ConsPlusNormal"/>
        <w:ind w:firstLine="540"/>
        <w:jc w:val="both"/>
      </w:pPr>
      <w:r>
        <w:t>1. Показатели, необходимые для достижения результата предоставления субсидии, рассчитываются следующим образом:</w:t>
      </w:r>
    </w:p>
    <w:p w:rsidR="00487418" w:rsidRDefault="00487418">
      <w:pPr>
        <w:pStyle w:val="ConsPlusNormal"/>
        <w:spacing w:before="200"/>
        <w:ind w:firstLine="540"/>
        <w:jc w:val="both"/>
      </w:pPr>
      <w:r>
        <w:t xml:space="preserve">а) объем реализации промышленной продукции, произведенной инициаторами совместного проекта в целях </w:t>
      </w:r>
      <w:proofErr w:type="spellStart"/>
      <w:r>
        <w:t>импортозамещения</w:t>
      </w:r>
      <w:proofErr w:type="spellEnd"/>
      <w:r>
        <w:t xml:space="preserve">, рассчитывается как объем промышленной продукции, произведенной и отгруженной инициаторами совместного проекта собственными силами в целях </w:t>
      </w:r>
      <w:proofErr w:type="spellStart"/>
      <w:r>
        <w:t>импортозамещения</w:t>
      </w:r>
      <w:proofErr w:type="spellEnd"/>
      <w:r>
        <w:t xml:space="preserve"> в рамках реализации совместного проекта по итогам каждого полугодия начиная с первого года реализации совместного проекта в денежном выражении;</w:t>
      </w:r>
    </w:p>
    <w:p w:rsidR="00487418" w:rsidRDefault="00487418">
      <w:pPr>
        <w:pStyle w:val="ConsPlusNormal"/>
        <w:spacing w:before="200"/>
        <w:ind w:firstLine="540"/>
        <w:jc w:val="both"/>
      </w:pPr>
      <w:r>
        <w:t>б) объем производственной кооперации инициаторов и участников совместного проекта рассчитывается как объем промышленной продукции, произведенной инициаторами совместного проекта и отгруженной участникам совместного проекта по итогам каждого полугодия начиная с первого года реализации совместного проекта в денежном выражении;</w:t>
      </w:r>
    </w:p>
    <w:p w:rsidR="00487418" w:rsidRDefault="00487418">
      <w:pPr>
        <w:pStyle w:val="ConsPlusNormal"/>
        <w:spacing w:before="200"/>
        <w:ind w:firstLine="540"/>
        <w:jc w:val="both"/>
      </w:pPr>
      <w:r>
        <w:t xml:space="preserve">в) объем затрат инициаторов совместного проекта, источником финансового обеспечения которых являются средства инициаторов совместного проекта и иные внебюджетные источники, рассчитывается как объем затрат инициатора совместного проекта на реализацию совместного проекта согласно </w:t>
      </w:r>
      <w:hyperlink w:anchor="P57">
        <w:r>
          <w:rPr>
            <w:color w:val="0000FF"/>
          </w:rPr>
          <w:t>пункту 4</w:t>
        </w:r>
      </w:hyperlink>
      <w:r>
        <w:t xml:space="preserve">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утвержденных постановлением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источником финансового обеспечения которых являются средства инициаторов совместного проекта и иные внебюджетные источники, по итогам каждого полугодия начиная с первого года реализации совместного проекта согласно смете реализации совместного проекта.</w:t>
      </w:r>
    </w:p>
    <w:p w:rsidR="00487418" w:rsidRDefault="00487418">
      <w:pPr>
        <w:pStyle w:val="ConsPlusNormal"/>
        <w:spacing w:before="200"/>
        <w:ind w:firstLine="540"/>
        <w:jc w:val="both"/>
      </w:pPr>
      <w:r>
        <w:lastRenderedPageBreak/>
        <w:t>2. Целевые показатели эффективности совместного проекта рассчитываются следующим образом:</w:t>
      </w:r>
    </w:p>
    <w:p w:rsidR="00487418" w:rsidRDefault="00487418">
      <w:pPr>
        <w:pStyle w:val="ConsPlusNormal"/>
        <w:spacing w:before="200"/>
        <w:ind w:firstLine="540"/>
        <w:jc w:val="both"/>
      </w:pPr>
      <w:bookmarkStart w:id="44" w:name="P289"/>
      <w:bookmarkEnd w:id="44"/>
      <w:r>
        <w:t>а) отношение совокупного объема промышленной продукции, произведенной и отгруженной инициаторами совместного проекта в рамках совместного проекта, нарастающим итогом к совокупному размеру предоставленной субсидии (</w:t>
      </w:r>
      <w:proofErr w:type="spellStart"/>
      <w:r>
        <w:t>V</w:t>
      </w:r>
      <w:r>
        <w:rPr>
          <w:vertAlign w:val="subscript"/>
        </w:rPr>
        <w:t>проект</w:t>
      </w:r>
      <w:proofErr w:type="spellEnd"/>
      <w:r>
        <w:t>);</w:t>
      </w:r>
    </w:p>
    <w:p w:rsidR="00487418" w:rsidRDefault="00487418">
      <w:pPr>
        <w:pStyle w:val="ConsPlusNormal"/>
        <w:jc w:val="both"/>
      </w:pPr>
    </w:p>
    <w:p w:rsidR="00487418" w:rsidRDefault="00487418">
      <w:pPr>
        <w:pStyle w:val="ConsPlusNormal"/>
        <w:jc w:val="center"/>
      </w:pPr>
      <w:r>
        <w:rPr>
          <w:noProof/>
          <w:position w:val="-35"/>
        </w:rPr>
        <w:drawing>
          <wp:inline distT="0" distB="0" distL="0" distR="0">
            <wp:extent cx="1054100" cy="571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4100" cy="571500"/>
                    </a:xfrm>
                    <a:prstGeom prst="rect">
                      <a:avLst/>
                    </a:prstGeom>
                    <a:noFill/>
                    <a:ln>
                      <a:noFill/>
                    </a:ln>
                  </pic:spPr>
                </pic:pic>
              </a:graphicData>
            </a:graphic>
          </wp:inline>
        </w:drawing>
      </w:r>
    </w:p>
    <w:p w:rsidR="00487418" w:rsidRDefault="00487418">
      <w:pPr>
        <w:pStyle w:val="ConsPlusNormal"/>
        <w:jc w:val="both"/>
      </w:pPr>
    </w:p>
    <w:p w:rsidR="00487418" w:rsidRDefault="00487418">
      <w:pPr>
        <w:pStyle w:val="ConsPlusNormal"/>
        <w:ind w:firstLine="540"/>
        <w:jc w:val="both"/>
      </w:pPr>
      <w:r>
        <w:t>где:</w:t>
      </w:r>
    </w:p>
    <w:p w:rsidR="00487418" w:rsidRDefault="00487418">
      <w:pPr>
        <w:pStyle w:val="ConsPlusNormal"/>
        <w:spacing w:before="200"/>
        <w:ind w:firstLine="540"/>
        <w:jc w:val="both"/>
      </w:pPr>
      <w:r>
        <w:t>n - срок реализации совместного проекта (5 лет);</w:t>
      </w:r>
    </w:p>
    <w:p w:rsidR="00487418" w:rsidRDefault="00487418">
      <w:pPr>
        <w:pStyle w:val="ConsPlusNormal"/>
        <w:spacing w:before="200"/>
        <w:ind w:firstLine="540"/>
        <w:jc w:val="both"/>
      </w:pPr>
      <w:proofErr w:type="spellStart"/>
      <w:r>
        <w:t>V</w:t>
      </w:r>
      <w:r>
        <w:rPr>
          <w:vertAlign w:val="subscript"/>
        </w:rPr>
        <w:t>i</w:t>
      </w:r>
      <w:proofErr w:type="spellEnd"/>
      <w:r>
        <w:t xml:space="preserve"> - объем промышленной продукции, произведенной и отгруженной инициаторами совместного проекта собственными силами в целях </w:t>
      </w:r>
      <w:proofErr w:type="spellStart"/>
      <w:r>
        <w:t>импортозамещения</w:t>
      </w:r>
      <w:proofErr w:type="spellEnd"/>
      <w:r>
        <w:t xml:space="preserve"> в рамках реализации совместного проекта, в денежном выражении на i-й год реализации совместного проекта;</w:t>
      </w:r>
    </w:p>
    <w:p w:rsidR="00487418" w:rsidRDefault="00487418">
      <w:pPr>
        <w:pStyle w:val="ConsPlusNormal"/>
        <w:spacing w:before="200"/>
        <w:ind w:firstLine="540"/>
        <w:jc w:val="both"/>
      </w:pPr>
      <w:proofErr w:type="spellStart"/>
      <w:r>
        <w:t>S</w:t>
      </w:r>
      <w:r>
        <w:rPr>
          <w:vertAlign w:val="subscript"/>
        </w:rPr>
        <w:t>j</w:t>
      </w:r>
      <w:proofErr w:type="spellEnd"/>
      <w:r>
        <w:t xml:space="preserve"> - размер предоставленной субсидии на j-й год предоставления субсидии инициатору совместного проекта;</w:t>
      </w:r>
    </w:p>
    <w:p w:rsidR="00487418" w:rsidRDefault="00487418">
      <w:pPr>
        <w:pStyle w:val="ConsPlusNormal"/>
        <w:spacing w:before="200"/>
        <w:ind w:firstLine="540"/>
        <w:jc w:val="both"/>
      </w:pPr>
      <w:r>
        <w:t>l - срок предоставления субсидии инициатору совместного проекта (от 1 до 3 лет);</w:t>
      </w:r>
    </w:p>
    <w:p w:rsidR="00487418" w:rsidRDefault="00487418">
      <w:pPr>
        <w:pStyle w:val="ConsPlusNormal"/>
        <w:spacing w:before="200"/>
        <w:ind w:firstLine="540"/>
        <w:jc w:val="both"/>
      </w:pPr>
      <w:bookmarkStart w:id="45" w:name="P298"/>
      <w:bookmarkEnd w:id="45"/>
      <w:r>
        <w:t>б) отношение совокупного прироста объема производственной кооперации инициаторов и участников совместного проекта нарастающим итогом к совокупному размеру предоставленной субсидии (</w:t>
      </w:r>
      <w:proofErr w:type="spellStart"/>
      <w:r>
        <w:t>C</w:t>
      </w:r>
      <w:r>
        <w:rPr>
          <w:vertAlign w:val="subscript"/>
        </w:rPr>
        <w:t>проект</w:t>
      </w:r>
      <w:proofErr w:type="spellEnd"/>
      <w:r>
        <w:t>) определяется по формуле:</w:t>
      </w:r>
    </w:p>
    <w:p w:rsidR="00487418" w:rsidRDefault="00487418">
      <w:pPr>
        <w:pStyle w:val="ConsPlusNormal"/>
        <w:jc w:val="both"/>
      </w:pPr>
    </w:p>
    <w:p w:rsidR="00487418" w:rsidRDefault="00487418">
      <w:pPr>
        <w:pStyle w:val="ConsPlusNormal"/>
        <w:jc w:val="center"/>
      </w:pPr>
      <w:r>
        <w:rPr>
          <w:noProof/>
          <w:position w:val="-35"/>
        </w:rPr>
        <w:drawing>
          <wp:inline distT="0" distB="0" distL="0" distR="0">
            <wp:extent cx="1397000" cy="5715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7000" cy="571500"/>
                    </a:xfrm>
                    <a:prstGeom prst="rect">
                      <a:avLst/>
                    </a:prstGeom>
                    <a:noFill/>
                    <a:ln>
                      <a:noFill/>
                    </a:ln>
                  </pic:spPr>
                </pic:pic>
              </a:graphicData>
            </a:graphic>
          </wp:inline>
        </w:drawing>
      </w:r>
    </w:p>
    <w:p w:rsidR="00487418" w:rsidRDefault="00487418">
      <w:pPr>
        <w:pStyle w:val="ConsPlusNormal"/>
        <w:jc w:val="both"/>
      </w:pPr>
    </w:p>
    <w:p w:rsidR="00487418" w:rsidRDefault="00487418">
      <w:pPr>
        <w:pStyle w:val="ConsPlusNormal"/>
        <w:ind w:firstLine="540"/>
        <w:jc w:val="both"/>
      </w:pPr>
      <w:r>
        <w:t>где:</w:t>
      </w:r>
    </w:p>
    <w:p w:rsidR="00487418" w:rsidRDefault="00487418">
      <w:pPr>
        <w:pStyle w:val="ConsPlusNormal"/>
        <w:spacing w:before="200"/>
        <w:ind w:firstLine="540"/>
        <w:jc w:val="both"/>
      </w:pPr>
      <w:proofErr w:type="spellStart"/>
      <w:r>
        <w:t>C</w:t>
      </w:r>
      <w:r>
        <w:rPr>
          <w:vertAlign w:val="subscript"/>
        </w:rPr>
        <w:t>i</w:t>
      </w:r>
      <w:proofErr w:type="spellEnd"/>
      <w:r>
        <w:t xml:space="preserve"> - объем промышленной продукции, произведенной инициаторами совместного проекта и отгруженной участникам совместного проекта, в денежном выражении на i-й год реализации совместного проекта;</w:t>
      </w:r>
    </w:p>
    <w:p w:rsidR="00487418" w:rsidRDefault="00487418">
      <w:pPr>
        <w:pStyle w:val="ConsPlusNormal"/>
        <w:spacing w:before="200"/>
        <w:ind w:firstLine="540"/>
        <w:jc w:val="both"/>
      </w:pPr>
      <w:proofErr w:type="spellStart"/>
      <w:r>
        <w:t>C</w:t>
      </w:r>
      <w:r>
        <w:rPr>
          <w:vertAlign w:val="subscript"/>
        </w:rPr>
        <w:t>o</w:t>
      </w:r>
      <w:proofErr w:type="spellEnd"/>
      <w:r>
        <w:t xml:space="preserve"> - объем промышленной продукции, произведенной инициаторами совместного проекта и отгруженной участникам совместного проекта, в денежном выражении за год, предшествующий году начала реализации совместного проекта;</w:t>
      </w:r>
    </w:p>
    <w:p w:rsidR="00487418" w:rsidRDefault="00487418">
      <w:pPr>
        <w:pStyle w:val="ConsPlusNormal"/>
        <w:spacing w:before="200"/>
        <w:ind w:firstLine="540"/>
        <w:jc w:val="both"/>
      </w:pPr>
      <w:proofErr w:type="spellStart"/>
      <w:r>
        <w:t>S</w:t>
      </w:r>
      <w:r>
        <w:rPr>
          <w:vertAlign w:val="subscript"/>
        </w:rPr>
        <w:t>j</w:t>
      </w:r>
      <w:proofErr w:type="spellEnd"/>
      <w:r>
        <w:t xml:space="preserve"> - размер предоставленной субсидии на j-й год предоставления субсидии инициатору совместного проекта;</w:t>
      </w:r>
    </w:p>
    <w:p w:rsidR="00487418" w:rsidRDefault="00487418">
      <w:pPr>
        <w:pStyle w:val="ConsPlusNormal"/>
        <w:spacing w:before="200"/>
        <w:ind w:firstLine="540"/>
        <w:jc w:val="both"/>
      </w:pPr>
      <w:r>
        <w:t>n - срок реализации совместного проекта (5 лет);</w:t>
      </w:r>
    </w:p>
    <w:p w:rsidR="00487418" w:rsidRDefault="00487418">
      <w:pPr>
        <w:pStyle w:val="ConsPlusNormal"/>
        <w:spacing w:before="200"/>
        <w:ind w:firstLine="540"/>
        <w:jc w:val="both"/>
      </w:pPr>
      <w:r>
        <w:t>l - срок предоставления субсидии инициатору совместного проекта (от 1 до 3 лет);</w:t>
      </w:r>
    </w:p>
    <w:p w:rsidR="00487418" w:rsidRDefault="00487418">
      <w:pPr>
        <w:pStyle w:val="ConsPlusNormal"/>
        <w:spacing w:before="200"/>
        <w:ind w:firstLine="540"/>
        <w:jc w:val="both"/>
      </w:pPr>
      <w:bookmarkStart w:id="46" w:name="P308"/>
      <w:bookmarkEnd w:id="46"/>
      <w:r>
        <w:t>в) отношение совокупного объема внебюджетных инвестиций инициаторов совместного проекта на реализацию совместного проекта к совокупному размеру предоставленной субсидии (</w:t>
      </w:r>
      <w:proofErr w:type="spellStart"/>
      <w:r>
        <w:t>I</w:t>
      </w:r>
      <w:r>
        <w:rPr>
          <w:vertAlign w:val="subscript"/>
        </w:rPr>
        <w:t>проект</w:t>
      </w:r>
      <w:proofErr w:type="spellEnd"/>
      <w:r>
        <w:t>) определяется по формуле:</w:t>
      </w:r>
    </w:p>
    <w:p w:rsidR="00487418" w:rsidRDefault="00487418">
      <w:pPr>
        <w:pStyle w:val="ConsPlusNormal"/>
        <w:jc w:val="both"/>
      </w:pPr>
    </w:p>
    <w:p w:rsidR="00487418" w:rsidRDefault="00487418">
      <w:pPr>
        <w:pStyle w:val="ConsPlusNormal"/>
        <w:jc w:val="center"/>
      </w:pPr>
      <w:r>
        <w:rPr>
          <w:noProof/>
          <w:position w:val="-35"/>
        </w:rPr>
        <w:drawing>
          <wp:inline distT="0" distB="0" distL="0" distR="0">
            <wp:extent cx="1003300" cy="5715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3300" cy="571500"/>
                    </a:xfrm>
                    <a:prstGeom prst="rect">
                      <a:avLst/>
                    </a:prstGeom>
                    <a:noFill/>
                    <a:ln>
                      <a:noFill/>
                    </a:ln>
                  </pic:spPr>
                </pic:pic>
              </a:graphicData>
            </a:graphic>
          </wp:inline>
        </w:drawing>
      </w:r>
    </w:p>
    <w:p w:rsidR="00487418" w:rsidRDefault="00487418">
      <w:pPr>
        <w:pStyle w:val="ConsPlusNormal"/>
        <w:jc w:val="both"/>
      </w:pPr>
    </w:p>
    <w:p w:rsidR="00487418" w:rsidRDefault="00487418">
      <w:pPr>
        <w:pStyle w:val="ConsPlusNormal"/>
        <w:ind w:firstLine="540"/>
        <w:jc w:val="both"/>
      </w:pPr>
      <w:r>
        <w:t>где:</w:t>
      </w:r>
    </w:p>
    <w:p w:rsidR="00487418" w:rsidRDefault="00487418">
      <w:pPr>
        <w:pStyle w:val="ConsPlusNormal"/>
        <w:spacing w:before="200"/>
        <w:ind w:firstLine="540"/>
        <w:jc w:val="both"/>
      </w:pPr>
      <w:proofErr w:type="spellStart"/>
      <w:r>
        <w:t>I</w:t>
      </w:r>
      <w:r>
        <w:rPr>
          <w:vertAlign w:val="subscript"/>
        </w:rPr>
        <w:t>i</w:t>
      </w:r>
      <w:proofErr w:type="spellEnd"/>
      <w:r>
        <w:t xml:space="preserve"> - объем внебюджетных инвестиций инициатора совместного проекта на реализацию совместного проекта, осуществленных на i-й год реализации совместного проекта;</w:t>
      </w:r>
    </w:p>
    <w:p w:rsidR="00487418" w:rsidRDefault="00487418">
      <w:pPr>
        <w:pStyle w:val="ConsPlusNormal"/>
        <w:spacing w:before="200"/>
        <w:ind w:firstLine="540"/>
        <w:jc w:val="both"/>
      </w:pPr>
      <w:proofErr w:type="spellStart"/>
      <w:r>
        <w:lastRenderedPageBreak/>
        <w:t>S</w:t>
      </w:r>
      <w:r>
        <w:rPr>
          <w:vertAlign w:val="subscript"/>
        </w:rPr>
        <w:t>j</w:t>
      </w:r>
      <w:proofErr w:type="spellEnd"/>
      <w:r>
        <w:t xml:space="preserve"> - размер предоставленной субсидии на j-й год предоставления субсидии инициатору совместного проекта;</w:t>
      </w:r>
    </w:p>
    <w:p w:rsidR="00487418" w:rsidRDefault="00487418">
      <w:pPr>
        <w:pStyle w:val="ConsPlusNormal"/>
        <w:spacing w:before="200"/>
        <w:ind w:firstLine="540"/>
        <w:jc w:val="both"/>
      </w:pPr>
      <w:r>
        <w:t>n - срок реализации совместного проекта (5 лет);</w:t>
      </w:r>
    </w:p>
    <w:p w:rsidR="00487418" w:rsidRDefault="00487418">
      <w:pPr>
        <w:pStyle w:val="ConsPlusNormal"/>
        <w:spacing w:before="200"/>
        <w:ind w:firstLine="540"/>
        <w:jc w:val="both"/>
      </w:pPr>
      <w:r>
        <w:t>l - срок предоставления субсидии инициатору совместного проекта (от 1 до 3 лет).</w:t>
      </w: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right"/>
        <w:outlineLvl w:val="1"/>
      </w:pPr>
      <w:r>
        <w:t>Приложение N 2</w:t>
      </w:r>
    </w:p>
    <w:p w:rsidR="00487418" w:rsidRDefault="00487418">
      <w:pPr>
        <w:pStyle w:val="ConsPlusNormal"/>
        <w:jc w:val="right"/>
      </w:pPr>
      <w:r>
        <w:t>к Правилам предоставления</w:t>
      </w:r>
    </w:p>
    <w:p w:rsidR="00487418" w:rsidRDefault="00487418">
      <w:pPr>
        <w:pStyle w:val="ConsPlusNormal"/>
        <w:jc w:val="right"/>
      </w:pPr>
      <w:r>
        <w:t>из федерального бюджета</w:t>
      </w:r>
    </w:p>
    <w:p w:rsidR="00487418" w:rsidRDefault="00487418">
      <w:pPr>
        <w:pStyle w:val="ConsPlusNormal"/>
        <w:jc w:val="right"/>
      </w:pPr>
      <w:r>
        <w:t>субсидий участникам промышленных</w:t>
      </w:r>
    </w:p>
    <w:p w:rsidR="00487418" w:rsidRDefault="00487418">
      <w:pPr>
        <w:pStyle w:val="ConsPlusNormal"/>
        <w:jc w:val="right"/>
      </w:pPr>
      <w:r>
        <w:t>кластеров на возмещение части</w:t>
      </w:r>
    </w:p>
    <w:p w:rsidR="00487418" w:rsidRDefault="00487418">
      <w:pPr>
        <w:pStyle w:val="ConsPlusNormal"/>
        <w:jc w:val="right"/>
      </w:pPr>
      <w:r>
        <w:t>затрат при реализации совместных</w:t>
      </w:r>
    </w:p>
    <w:p w:rsidR="00487418" w:rsidRDefault="00487418">
      <w:pPr>
        <w:pStyle w:val="ConsPlusNormal"/>
        <w:jc w:val="right"/>
      </w:pPr>
      <w:r>
        <w:t>проектов по производству</w:t>
      </w:r>
    </w:p>
    <w:p w:rsidR="00487418" w:rsidRDefault="00487418">
      <w:pPr>
        <w:pStyle w:val="ConsPlusNormal"/>
        <w:jc w:val="right"/>
      </w:pPr>
      <w:r>
        <w:t>промышленной продукции кластера</w:t>
      </w:r>
    </w:p>
    <w:p w:rsidR="00487418" w:rsidRDefault="00487418">
      <w:pPr>
        <w:pStyle w:val="ConsPlusNormal"/>
        <w:jc w:val="right"/>
      </w:pPr>
      <w:r>
        <w:t xml:space="preserve">в целях </w:t>
      </w:r>
      <w:proofErr w:type="spellStart"/>
      <w:r>
        <w:t>импортозамещения</w:t>
      </w:r>
      <w:proofErr w:type="spellEnd"/>
    </w:p>
    <w:p w:rsidR="00487418" w:rsidRDefault="004874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87418">
        <w:tc>
          <w:tcPr>
            <w:tcW w:w="9071" w:type="dxa"/>
            <w:tcBorders>
              <w:top w:val="nil"/>
              <w:left w:val="nil"/>
              <w:bottom w:val="nil"/>
              <w:right w:val="nil"/>
            </w:tcBorders>
          </w:tcPr>
          <w:p w:rsidR="00487418" w:rsidRDefault="00487418">
            <w:pPr>
              <w:pStyle w:val="ConsPlusNormal"/>
              <w:jc w:val="center"/>
            </w:pPr>
            <w:bookmarkStart w:id="47" w:name="P332"/>
            <w:bookmarkEnd w:id="47"/>
            <w:r>
              <w:t>СМЕТА</w:t>
            </w:r>
          </w:p>
          <w:p w:rsidR="00487418" w:rsidRDefault="00487418">
            <w:pPr>
              <w:pStyle w:val="ConsPlusNormal"/>
              <w:jc w:val="center"/>
            </w:pPr>
            <w:r>
              <w:t xml:space="preserve">реализации совместного проекта по производству промышленной продукции промышленного кластера в целях </w:t>
            </w:r>
            <w:proofErr w:type="spellStart"/>
            <w:r>
              <w:t>импортозамещения</w:t>
            </w:r>
            <w:proofErr w:type="spellEnd"/>
          </w:p>
        </w:tc>
      </w:tr>
      <w:tr w:rsidR="00487418">
        <w:tc>
          <w:tcPr>
            <w:tcW w:w="9071" w:type="dxa"/>
            <w:tcBorders>
              <w:top w:val="nil"/>
              <w:left w:val="nil"/>
              <w:bottom w:val="single" w:sz="4" w:space="0" w:color="auto"/>
              <w:right w:val="nil"/>
            </w:tcBorders>
          </w:tcPr>
          <w:p w:rsidR="00487418" w:rsidRDefault="00487418">
            <w:pPr>
              <w:pStyle w:val="ConsPlusNormal"/>
            </w:pPr>
          </w:p>
        </w:tc>
      </w:tr>
      <w:tr w:rsidR="00487418">
        <w:tc>
          <w:tcPr>
            <w:tcW w:w="9071" w:type="dxa"/>
            <w:tcBorders>
              <w:top w:val="single" w:sz="4" w:space="0" w:color="auto"/>
              <w:left w:val="nil"/>
              <w:bottom w:val="nil"/>
              <w:right w:val="nil"/>
            </w:tcBorders>
          </w:tcPr>
          <w:p w:rsidR="00487418" w:rsidRDefault="00487418">
            <w:pPr>
              <w:pStyle w:val="ConsPlusNormal"/>
              <w:jc w:val="center"/>
            </w:pPr>
            <w:r>
              <w:t>(наименование совместного проекта)</w:t>
            </w:r>
          </w:p>
        </w:tc>
      </w:tr>
      <w:tr w:rsidR="00487418">
        <w:tc>
          <w:tcPr>
            <w:tcW w:w="9071" w:type="dxa"/>
            <w:tcBorders>
              <w:top w:val="nil"/>
              <w:left w:val="nil"/>
              <w:bottom w:val="single" w:sz="4" w:space="0" w:color="auto"/>
              <w:right w:val="nil"/>
            </w:tcBorders>
          </w:tcPr>
          <w:p w:rsidR="00487418" w:rsidRDefault="00487418">
            <w:pPr>
              <w:pStyle w:val="ConsPlusNormal"/>
            </w:pPr>
          </w:p>
        </w:tc>
      </w:tr>
      <w:tr w:rsidR="00487418">
        <w:tc>
          <w:tcPr>
            <w:tcW w:w="9071" w:type="dxa"/>
            <w:tcBorders>
              <w:top w:val="single" w:sz="4" w:space="0" w:color="auto"/>
              <w:left w:val="nil"/>
              <w:bottom w:val="nil"/>
              <w:right w:val="nil"/>
            </w:tcBorders>
          </w:tcPr>
          <w:p w:rsidR="00487418" w:rsidRDefault="00487418">
            <w:pPr>
              <w:pStyle w:val="ConsPlusNormal"/>
              <w:jc w:val="center"/>
            </w:pPr>
            <w:r>
              <w:t>(наименование промышленного кластера)</w:t>
            </w:r>
          </w:p>
        </w:tc>
      </w:tr>
      <w:tr w:rsidR="00487418">
        <w:tc>
          <w:tcPr>
            <w:tcW w:w="9071" w:type="dxa"/>
            <w:tcBorders>
              <w:top w:val="nil"/>
              <w:left w:val="nil"/>
              <w:bottom w:val="single" w:sz="4" w:space="0" w:color="auto"/>
              <w:right w:val="nil"/>
            </w:tcBorders>
          </w:tcPr>
          <w:p w:rsidR="00487418" w:rsidRDefault="00487418">
            <w:pPr>
              <w:pStyle w:val="ConsPlusNormal"/>
            </w:pPr>
          </w:p>
        </w:tc>
      </w:tr>
      <w:tr w:rsidR="00487418">
        <w:tblPrEx>
          <w:tblBorders>
            <w:insideH w:val="single" w:sz="4" w:space="0" w:color="auto"/>
          </w:tblBorders>
        </w:tblPrEx>
        <w:tc>
          <w:tcPr>
            <w:tcW w:w="9071" w:type="dxa"/>
            <w:tcBorders>
              <w:top w:val="single" w:sz="4" w:space="0" w:color="auto"/>
              <w:left w:val="nil"/>
              <w:bottom w:val="nil"/>
              <w:right w:val="nil"/>
            </w:tcBorders>
          </w:tcPr>
          <w:p w:rsidR="00487418" w:rsidRDefault="00487418">
            <w:pPr>
              <w:pStyle w:val="ConsPlusNormal"/>
              <w:jc w:val="center"/>
            </w:pPr>
            <w:r>
              <w:t>(товарная номенклатура промышленной продукции инициатора совместного проекта)</w:t>
            </w:r>
          </w:p>
        </w:tc>
      </w:tr>
    </w:tbl>
    <w:p w:rsidR="00487418" w:rsidRDefault="00487418">
      <w:pPr>
        <w:pStyle w:val="ConsPlusNormal"/>
        <w:jc w:val="both"/>
      </w:pPr>
    </w:p>
    <w:p w:rsidR="00487418" w:rsidRDefault="00487418">
      <w:pPr>
        <w:pStyle w:val="ConsPlusNormal"/>
        <w:jc w:val="right"/>
      </w:pPr>
      <w:r>
        <w:t>(тыс. рублей)</w:t>
      </w:r>
    </w:p>
    <w:p w:rsidR="00487418" w:rsidRDefault="00487418">
      <w:pPr>
        <w:pStyle w:val="ConsPlusNormal"/>
        <w:sectPr w:rsidR="00487418" w:rsidSect="006144B1">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420"/>
        <w:gridCol w:w="420"/>
        <w:gridCol w:w="434"/>
        <w:gridCol w:w="420"/>
        <w:gridCol w:w="462"/>
        <w:gridCol w:w="434"/>
        <w:gridCol w:w="424"/>
        <w:gridCol w:w="430"/>
        <w:gridCol w:w="420"/>
        <w:gridCol w:w="462"/>
        <w:gridCol w:w="433"/>
        <w:gridCol w:w="434"/>
        <w:gridCol w:w="434"/>
        <w:gridCol w:w="420"/>
        <w:gridCol w:w="448"/>
        <w:gridCol w:w="420"/>
        <w:gridCol w:w="420"/>
        <w:gridCol w:w="420"/>
        <w:gridCol w:w="434"/>
        <w:gridCol w:w="462"/>
        <w:gridCol w:w="448"/>
        <w:gridCol w:w="434"/>
        <w:gridCol w:w="448"/>
        <w:gridCol w:w="433"/>
        <w:gridCol w:w="462"/>
        <w:gridCol w:w="420"/>
        <w:gridCol w:w="420"/>
        <w:gridCol w:w="448"/>
        <w:gridCol w:w="420"/>
        <w:gridCol w:w="448"/>
        <w:gridCol w:w="784"/>
        <w:gridCol w:w="764"/>
      </w:tblGrid>
      <w:tr w:rsidR="00487418">
        <w:tc>
          <w:tcPr>
            <w:tcW w:w="567" w:type="dxa"/>
            <w:vMerge w:val="restart"/>
            <w:tcBorders>
              <w:top w:val="single" w:sz="4" w:space="0" w:color="auto"/>
              <w:left w:val="nil"/>
              <w:bottom w:val="single" w:sz="4" w:space="0" w:color="auto"/>
            </w:tcBorders>
          </w:tcPr>
          <w:p w:rsidR="00487418" w:rsidRDefault="00487418">
            <w:pPr>
              <w:pStyle w:val="ConsPlusNormal"/>
              <w:jc w:val="center"/>
            </w:pPr>
            <w:r>
              <w:lastRenderedPageBreak/>
              <w:t>N п/п</w:t>
            </w:r>
          </w:p>
        </w:tc>
        <w:tc>
          <w:tcPr>
            <w:tcW w:w="1134" w:type="dxa"/>
            <w:vMerge w:val="restart"/>
            <w:tcBorders>
              <w:top w:val="single" w:sz="4" w:space="0" w:color="auto"/>
              <w:bottom w:val="single" w:sz="4" w:space="0" w:color="auto"/>
            </w:tcBorders>
          </w:tcPr>
          <w:p w:rsidR="00487418" w:rsidRDefault="00487418">
            <w:pPr>
              <w:pStyle w:val="ConsPlusNormal"/>
              <w:jc w:val="center"/>
            </w:pPr>
            <w:r>
              <w:t xml:space="preserve">Наименование статей затрат инициаторов совместного проекта </w:t>
            </w:r>
            <w:hyperlink w:anchor="P560">
              <w:r>
                <w:rPr>
                  <w:color w:val="0000FF"/>
                </w:rPr>
                <w:t>&lt;1&gt;</w:t>
              </w:r>
            </w:hyperlink>
          </w:p>
        </w:tc>
        <w:tc>
          <w:tcPr>
            <w:tcW w:w="14580" w:type="dxa"/>
            <w:gridSpan w:val="32"/>
            <w:tcBorders>
              <w:top w:val="single" w:sz="4" w:space="0" w:color="auto"/>
              <w:bottom w:val="single" w:sz="4" w:space="0" w:color="auto"/>
              <w:right w:val="nil"/>
            </w:tcBorders>
          </w:tcPr>
          <w:p w:rsidR="00487418" w:rsidRDefault="00487418">
            <w:pPr>
              <w:pStyle w:val="ConsPlusNormal"/>
              <w:jc w:val="center"/>
            </w:pPr>
            <w:r>
              <w:t xml:space="preserve">Затраты на реализацию совместного проекта </w:t>
            </w:r>
            <w:hyperlink w:anchor="P561">
              <w:r>
                <w:rPr>
                  <w:color w:val="0000FF"/>
                </w:rPr>
                <w:t>&lt;2&gt;</w:t>
              </w:r>
            </w:hyperlink>
          </w:p>
        </w:tc>
      </w:tr>
      <w:tr w:rsidR="00487418">
        <w:tc>
          <w:tcPr>
            <w:tcW w:w="567" w:type="dxa"/>
            <w:vMerge/>
            <w:tcBorders>
              <w:top w:val="single" w:sz="4" w:space="0" w:color="auto"/>
              <w:left w:val="nil"/>
              <w:bottom w:val="single" w:sz="4" w:space="0" w:color="auto"/>
            </w:tcBorders>
          </w:tcPr>
          <w:p w:rsidR="00487418" w:rsidRDefault="00487418">
            <w:pPr>
              <w:pStyle w:val="ConsPlusNormal"/>
            </w:pPr>
          </w:p>
        </w:tc>
        <w:tc>
          <w:tcPr>
            <w:tcW w:w="1134" w:type="dxa"/>
            <w:vMerge/>
            <w:tcBorders>
              <w:top w:val="single" w:sz="4" w:space="0" w:color="auto"/>
              <w:bottom w:val="single" w:sz="4" w:space="0" w:color="auto"/>
            </w:tcBorders>
          </w:tcPr>
          <w:p w:rsidR="00487418" w:rsidRDefault="00487418">
            <w:pPr>
              <w:pStyle w:val="ConsPlusNormal"/>
            </w:pPr>
          </w:p>
        </w:tc>
        <w:tc>
          <w:tcPr>
            <w:tcW w:w="4326" w:type="dxa"/>
            <w:gridSpan w:val="10"/>
            <w:tcBorders>
              <w:top w:val="single" w:sz="4" w:space="0" w:color="auto"/>
              <w:bottom w:val="single" w:sz="4" w:space="0" w:color="auto"/>
            </w:tcBorders>
          </w:tcPr>
          <w:p w:rsidR="00487418" w:rsidRDefault="00487418">
            <w:pPr>
              <w:pStyle w:val="ConsPlusNormal"/>
              <w:jc w:val="center"/>
            </w:pPr>
            <w:r>
              <w:t>1-й год реализации совместного проекта</w:t>
            </w:r>
          </w:p>
        </w:tc>
        <w:tc>
          <w:tcPr>
            <w:tcW w:w="4325" w:type="dxa"/>
            <w:gridSpan w:val="10"/>
            <w:tcBorders>
              <w:top w:val="single" w:sz="4" w:space="0" w:color="auto"/>
              <w:bottom w:val="single" w:sz="4" w:space="0" w:color="auto"/>
            </w:tcBorders>
          </w:tcPr>
          <w:p w:rsidR="00487418" w:rsidRDefault="00487418">
            <w:pPr>
              <w:pStyle w:val="ConsPlusNormal"/>
              <w:jc w:val="center"/>
            </w:pPr>
            <w:r>
              <w:t>последующие годы реализации совместного проекта промышленного кластера</w:t>
            </w:r>
          </w:p>
        </w:tc>
        <w:tc>
          <w:tcPr>
            <w:tcW w:w="4381" w:type="dxa"/>
            <w:gridSpan w:val="10"/>
            <w:tcBorders>
              <w:top w:val="single" w:sz="4" w:space="0" w:color="auto"/>
              <w:bottom w:val="single" w:sz="4" w:space="0" w:color="auto"/>
            </w:tcBorders>
          </w:tcPr>
          <w:p w:rsidR="00487418" w:rsidRDefault="00487418">
            <w:pPr>
              <w:pStyle w:val="ConsPlusNormal"/>
              <w:jc w:val="center"/>
            </w:pPr>
            <w:r>
              <w:t xml:space="preserve">n-й год реализации совместного проекта промышленного кластера </w:t>
            </w:r>
            <w:hyperlink w:anchor="P562">
              <w:r>
                <w:rPr>
                  <w:color w:val="0000FF"/>
                </w:rPr>
                <w:t>&lt;3&gt;</w:t>
              </w:r>
            </w:hyperlink>
          </w:p>
        </w:tc>
        <w:tc>
          <w:tcPr>
            <w:tcW w:w="784" w:type="dxa"/>
            <w:vMerge w:val="restart"/>
            <w:tcBorders>
              <w:top w:val="single" w:sz="4" w:space="0" w:color="auto"/>
              <w:bottom w:val="single" w:sz="4" w:space="0" w:color="auto"/>
            </w:tcBorders>
          </w:tcPr>
          <w:p w:rsidR="00487418" w:rsidRDefault="00487418">
            <w:pPr>
              <w:pStyle w:val="ConsPlusNormal"/>
              <w:jc w:val="center"/>
            </w:pPr>
            <w:r>
              <w:t xml:space="preserve">затраты по совместному проекту </w:t>
            </w:r>
            <w:hyperlink w:anchor="P563">
              <w:r>
                <w:rPr>
                  <w:color w:val="0000FF"/>
                </w:rPr>
                <w:t>&lt;4&gt;</w:t>
              </w:r>
            </w:hyperlink>
            <w:r>
              <w:t xml:space="preserve"> - всего</w:t>
            </w:r>
          </w:p>
        </w:tc>
        <w:tc>
          <w:tcPr>
            <w:tcW w:w="764" w:type="dxa"/>
            <w:vMerge w:val="restart"/>
            <w:tcBorders>
              <w:top w:val="single" w:sz="4" w:space="0" w:color="auto"/>
              <w:bottom w:val="single" w:sz="4" w:space="0" w:color="auto"/>
              <w:right w:val="nil"/>
            </w:tcBorders>
          </w:tcPr>
          <w:p w:rsidR="00487418" w:rsidRDefault="00487418">
            <w:pPr>
              <w:pStyle w:val="ConsPlusNormal"/>
              <w:jc w:val="center"/>
            </w:pPr>
            <w:r>
              <w:t xml:space="preserve">затраты по совместному проекту </w:t>
            </w:r>
            <w:hyperlink w:anchor="P564">
              <w:r>
                <w:rPr>
                  <w:color w:val="0000FF"/>
                </w:rPr>
                <w:t>&lt;5&gt;</w:t>
              </w:r>
            </w:hyperlink>
            <w:r>
              <w:t xml:space="preserve"> - всего</w:t>
            </w:r>
          </w:p>
        </w:tc>
      </w:tr>
      <w:tr w:rsidR="00487418">
        <w:tc>
          <w:tcPr>
            <w:tcW w:w="567" w:type="dxa"/>
            <w:vMerge/>
            <w:tcBorders>
              <w:top w:val="single" w:sz="4" w:space="0" w:color="auto"/>
              <w:left w:val="nil"/>
              <w:bottom w:val="single" w:sz="4" w:space="0" w:color="auto"/>
            </w:tcBorders>
          </w:tcPr>
          <w:p w:rsidR="00487418" w:rsidRDefault="00487418">
            <w:pPr>
              <w:pStyle w:val="ConsPlusNormal"/>
            </w:pPr>
          </w:p>
        </w:tc>
        <w:tc>
          <w:tcPr>
            <w:tcW w:w="1134" w:type="dxa"/>
            <w:vMerge/>
            <w:tcBorders>
              <w:top w:val="single" w:sz="4" w:space="0" w:color="auto"/>
              <w:bottom w:val="single" w:sz="4" w:space="0" w:color="auto"/>
            </w:tcBorders>
          </w:tcPr>
          <w:p w:rsidR="00487418" w:rsidRDefault="00487418">
            <w:pPr>
              <w:pStyle w:val="ConsPlusNormal"/>
            </w:pPr>
          </w:p>
        </w:tc>
        <w:tc>
          <w:tcPr>
            <w:tcW w:w="2156" w:type="dxa"/>
            <w:gridSpan w:val="5"/>
            <w:tcBorders>
              <w:top w:val="single" w:sz="4" w:space="0" w:color="auto"/>
              <w:bottom w:val="single" w:sz="4" w:space="0" w:color="auto"/>
            </w:tcBorders>
          </w:tcPr>
          <w:p w:rsidR="00487418" w:rsidRDefault="00487418">
            <w:pPr>
              <w:pStyle w:val="ConsPlusNormal"/>
              <w:jc w:val="center"/>
            </w:pPr>
            <w:r>
              <w:t>затраты, источником финансового обеспечения которых является субсидия</w:t>
            </w:r>
          </w:p>
        </w:tc>
        <w:tc>
          <w:tcPr>
            <w:tcW w:w="2170" w:type="dxa"/>
            <w:gridSpan w:val="5"/>
            <w:tcBorders>
              <w:top w:val="single" w:sz="4" w:space="0" w:color="auto"/>
              <w:bottom w:val="single" w:sz="4" w:space="0" w:color="auto"/>
            </w:tcBorders>
          </w:tcPr>
          <w:p w:rsidR="00487418" w:rsidRDefault="00487418">
            <w:pPr>
              <w:pStyle w:val="ConsPlusNormal"/>
              <w:jc w:val="center"/>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w:t>
            </w:r>
          </w:p>
        </w:tc>
        <w:tc>
          <w:tcPr>
            <w:tcW w:w="2169" w:type="dxa"/>
            <w:gridSpan w:val="5"/>
            <w:tcBorders>
              <w:top w:val="single" w:sz="4" w:space="0" w:color="auto"/>
              <w:bottom w:val="single" w:sz="4" w:space="0" w:color="auto"/>
            </w:tcBorders>
          </w:tcPr>
          <w:p w:rsidR="00487418" w:rsidRDefault="00487418">
            <w:pPr>
              <w:pStyle w:val="ConsPlusNormal"/>
              <w:jc w:val="center"/>
            </w:pPr>
            <w:r>
              <w:t>затраты, источником финансового обеспечения которых является субсидия</w:t>
            </w:r>
          </w:p>
        </w:tc>
        <w:tc>
          <w:tcPr>
            <w:tcW w:w="2156" w:type="dxa"/>
            <w:gridSpan w:val="5"/>
            <w:tcBorders>
              <w:top w:val="single" w:sz="4" w:space="0" w:color="auto"/>
              <w:bottom w:val="single" w:sz="4" w:space="0" w:color="auto"/>
            </w:tcBorders>
          </w:tcPr>
          <w:p w:rsidR="00487418" w:rsidRDefault="00487418">
            <w:pPr>
              <w:pStyle w:val="ConsPlusNormal"/>
              <w:jc w:val="center"/>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w:t>
            </w:r>
          </w:p>
        </w:tc>
        <w:tc>
          <w:tcPr>
            <w:tcW w:w="2225" w:type="dxa"/>
            <w:gridSpan w:val="5"/>
            <w:tcBorders>
              <w:top w:val="single" w:sz="4" w:space="0" w:color="auto"/>
              <w:bottom w:val="single" w:sz="4" w:space="0" w:color="auto"/>
            </w:tcBorders>
          </w:tcPr>
          <w:p w:rsidR="00487418" w:rsidRDefault="00487418">
            <w:pPr>
              <w:pStyle w:val="ConsPlusNormal"/>
              <w:jc w:val="center"/>
            </w:pPr>
            <w:r>
              <w:t>затраты, источником финансового обеспечения которых является субсидия</w:t>
            </w:r>
          </w:p>
        </w:tc>
        <w:tc>
          <w:tcPr>
            <w:tcW w:w="2156" w:type="dxa"/>
            <w:gridSpan w:val="5"/>
            <w:tcBorders>
              <w:top w:val="single" w:sz="4" w:space="0" w:color="auto"/>
              <w:bottom w:val="single" w:sz="4" w:space="0" w:color="auto"/>
            </w:tcBorders>
          </w:tcPr>
          <w:p w:rsidR="00487418" w:rsidRDefault="00487418">
            <w:pPr>
              <w:pStyle w:val="ConsPlusNormal"/>
              <w:jc w:val="center"/>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w:t>
            </w:r>
          </w:p>
        </w:tc>
        <w:tc>
          <w:tcPr>
            <w:tcW w:w="784" w:type="dxa"/>
            <w:vMerge/>
            <w:tcBorders>
              <w:top w:val="single" w:sz="4" w:space="0" w:color="auto"/>
              <w:bottom w:val="single" w:sz="4" w:space="0" w:color="auto"/>
            </w:tcBorders>
          </w:tcPr>
          <w:p w:rsidR="00487418" w:rsidRDefault="00487418">
            <w:pPr>
              <w:pStyle w:val="ConsPlusNormal"/>
            </w:pPr>
          </w:p>
        </w:tc>
        <w:tc>
          <w:tcPr>
            <w:tcW w:w="764" w:type="dxa"/>
            <w:vMerge/>
            <w:tcBorders>
              <w:top w:val="single" w:sz="4" w:space="0" w:color="auto"/>
              <w:bottom w:val="single" w:sz="4" w:space="0" w:color="auto"/>
              <w:right w:val="nil"/>
            </w:tcBorders>
          </w:tcPr>
          <w:p w:rsidR="00487418" w:rsidRDefault="00487418">
            <w:pPr>
              <w:pStyle w:val="ConsPlusNormal"/>
            </w:pPr>
          </w:p>
        </w:tc>
      </w:tr>
      <w:tr w:rsidR="00487418">
        <w:tc>
          <w:tcPr>
            <w:tcW w:w="567" w:type="dxa"/>
            <w:vMerge/>
            <w:tcBorders>
              <w:top w:val="single" w:sz="4" w:space="0" w:color="auto"/>
              <w:left w:val="nil"/>
              <w:bottom w:val="single" w:sz="4" w:space="0" w:color="auto"/>
            </w:tcBorders>
          </w:tcPr>
          <w:p w:rsidR="00487418" w:rsidRDefault="00487418">
            <w:pPr>
              <w:pStyle w:val="ConsPlusNormal"/>
            </w:pPr>
          </w:p>
        </w:tc>
        <w:tc>
          <w:tcPr>
            <w:tcW w:w="1134" w:type="dxa"/>
            <w:vMerge/>
            <w:tcBorders>
              <w:top w:val="single" w:sz="4" w:space="0" w:color="auto"/>
              <w:bottom w:val="single" w:sz="4" w:space="0" w:color="auto"/>
            </w:tcBorders>
          </w:tcPr>
          <w:p w:rsidR="00487418" w:rsidRDefault="00487418">
            <w:pPr>
              <w:pStyle w:val="ConsPlusNormal"/>
            </w:pPr>
          </w:p>
        </w:tc>
        <w:tc>
          <w:tcPr>
            <w:tcW w:w="420" w:type="dxa"/>
            <w:tcBorders>
              <w:top w:val="single" w:sz="4" w:space="0" w:color="auto"/>
              <w:bottom w:val="single" w:sz="4" w:space="0" w:color="auto"/>
            </w:tcBorders>
          </w:tcPr>
          <w:p w:rsidR="00487418" w:rsidRDefault="00487418">
            <w:pPr>
              <w:pStyle w:val="ConsPlusNormal"/>
              <w:jc w:val="center"/>
            </w:pPr>
            <w:r>
              <w:t>I квартал</w:t>
            </w:r>
          </w:p>
        </w:tc>
        <w:tc>
          <w:tcPr>
            <w:tcW w:w="420" w:type="dxa"/>
            <w:tcBorders>
              <w:top w:val="single" w:sz="4" w:space="0" w:color="auto"/>
              <w:bottom w:val="single" w:sz="4" w:space="0" w:color="auto"/>
            </w:tcBorders>
          </w:tcPr>
          <w:p w:rsidR="00487418" w:rsidRDefault="00487418">
            <w:pPr>
              <w:pStyle w:val="ConsPlusNormal"/>
              <w:jc w:val="center"/>
            </w:pPr>
            <w:r>
              <w:t>II квартал</w:t>
            </w:r>
          </w:p>
        </w:tc>
        <w:tc>
          <w:tcPr>
            <w:tcW w:w="434" w:type="dxa"/>
            <w:tcBorders>
              <w:top w:val="single" w:sz="4" w:space="0" w:color="auto"/>
              <w:bottom w:val="single" w:sz="4" w:space="0" w:color="auto"/>
            </w:tcBorders>
          </w:tcPr>
          <w:p w:rsidR="00487418" w:rsidRDefault="00487418">
            <w:pPr>
              <w:pStyle w:val="ConsPlusNormal"/>
              <w:jc w:val="center"/>
            </w:pPr>
            <w:r>
              <w:t>III квартал</w:t>
            </w:r>
          </w:p>
        </w:tc>
        <w:tc>
          <w:tcPr>
            <w:tcW w:w="420" w:type="dxa"/>
            <w:tcBorders>
              <w:top w:val="single" w:sz="4" w:space="0" w:color="auto"/>
              <w:bottom w:val="single" w:sz="4" w:space="0" w:color="auto"/>
            </w:tcBorders>
          </w:tcPr>
          <w:p w:rsidR="00487418" w:rsidRDefault="00487418">
            <w:pPr>
              <w:pStyle w:val="ConsPlusNormal"/>
              <w:jc w:val="center"/>
            </w:pPr>
            <w:r>
              <w:t>IV квартал</w:t>
            </w:r>
          </w:p>
        </w:tc>
        <w:tc>
          <w:tcPr>
            <w:tcW w:w="462" w:type="dxa"/>
            <w:tcBorders>
              <w:top w:val="single" w:sz="4" w:space="0" w:color="auto"/>
              <w:bottom w:val="single" w:sz="4" w:space="0" w:color="auto"/>
            </w:tcBorders>
          </w:tcPr>
          <w:p w:rsidR="00487418" w:rsidRDefault="00487418">
            <w:pPr>
              <w:pStyle w:val="ConsPlusNormal"/>
              <w:jc w:val="center"/>
            </w:pPr>
            <w:r>
              <w:t>итого за год</w:t>
            </w:r>
          </w:p>
        </w:tc>
        <w:tc>
          <w:tcPr>
            <w:tcW w:w="434" w:type="dxa"/>
            <w:tcBorders>
              <w:top w:val="single" w:sz="4" w:space="0" w:color="auto"/>
              <w:bottom w:val="single" w:sz="4" w:space="0" w:color="auto"/>
            </w:tcBorders>
          </w:tcPr>
          <w:p w:rsidR="00487418" w:rsidRDefault="00487418">
            <w:pPr>
              <w:pStyle w:val="ConsPlusNormal"/>
              <w:jc w:val="center"/>
            </w:pPr>
            <w:r>
              <w:t>I квартал</w:t>
            </w:r>
          </w:p>
        </w:tc>
        <w:tc>
          <w:tcPr>
            <w:tcW w:w="424" w:type="dxa"/>
            <w:tcBorders>
              <w:top w:val="single" w:sz="4" w:space="0" w:color="auto"/>
              <w:bottom w:val="single" w:sz="4" w:space="0" w:color="auto"/>
            </w:tcBorders>
          </w:tcPr>
          <w:p w:rsidR="00487418" w:rsidRDefault="00487418">
            <w:pPr>
              <w:pStyle w:val="ConsPlusNormal"/>
              <w:jc w:val="center"/>
            </w:pPr>
            <w:r>
              <w:t>II квартал</w:t>
            </w:r>
          </w:p>
        </w:tc>
        <w:tc>
          <w:tcPr>
            <w:tcW w:w="430" w:type="dxa"/>
            <w:tcBorders>
              <w:top w:val="single" w:sz="4" w:space="0" w:color="auto"/>
              <w:bottom w:val="single" w:sz="4" w:space="0" w:color="auto"/>
            </w:tcBorders>
          </w:tcPr>
          <w:p w:rsidR="00487418" w:rsidRDefault="00487418">
            <w:pPr>
              <w:pStyle w:val="ConsPlusNormal"/>
              <w:jc w:val="center"/>
            </w:pPr>
            <w:r>
              <w:t>III квартал</w:t>
            </w:r>
          </w:p>
        </w:tc>
        <w:tc>
          <w:tcPr>
            <w:tcW w:w="420" w:type="dxa"/>
            <w:tcBorders>
              <w:top w:val="single" w:sz="4" w:space="0" w:color="auto"/>
              <w:bottom w:val="single" w:sz="4" w:space="0" w:color="auto"/>
            </w:tcBorders>
          </w:tcPr>
          <w:p w:rsidR="00487418" w:rsidRDefault="00487418">
            <w:pPr>
              <w:pStyle w:val="ConsPlusNormal"/>
              <w:jc w:val="center"/>
            </w:pPr>
            <w:r>
              <w:t>IV квартал</w:t>
            </w:r>
          </w:p>
        </w:tc>
        <w:tc>
          <w:tcPr>
            <w:tcW w:w="462" w:type="dxa"/>
            <w:tcBorders>
              <w:top w:val="single" w:sz="4" w:space="0" w:color="auto"/>
              <w:bottom w:val="single" w:sz="4" w:space="0" w:color="auto"/>
            </w:tcBorders>
          </w:tcPr>
          <w:p w:rsidR="00487418" w:rsidRDefault="00487418">
            <w:pPr>
              <w:pStyle w:val="ConsPlusNormal"/>
              <w:jc w:val="center"/>
            </w:pPr>
            <w:r>
              <w:t>итого за год</w:t>
            </w:r>
          </w:p>
        </w:tc>
        <w:tc>
          <w:tcPr>
            <w:tcW w:w="433" w:type="dxa"/>
            <w:tcBorders>
              <w:top w:val="single" w:sz="4" w:space="0" w:color="auto"/>
              <w:bottom w:val="single" w:sz="4" w:space="0" w:color="auto"/>
            </w:tcBorders>
          </w:tcPr>
          <w:p w:rsidR="00487418" w:rsidRDefault="00487418">
            <w:pPr>
              <w:pStyle w:val="ConsPlusNormal"/>
              <w:jc w:val="center"/>
            </w:pPr>
            <w:r>
              <w:t>I квартал</w:t>
            </w:r>
          </w:p>
        </w:tc>
        <w:tc>
          <w:tcPr>
            <w:tcW w:w="434" w:type="dxa"/>
            <w:tcBorders>
              <w:top w:val="single" w:sz="4" w:space="0" w:color="auto"/>
              <w:bottom w:val="single" w:sz="4" w:space="0" w:color="auto"/>
            </w:tcBorders>
          </w:tcPr>
          <w:p w:rsidR="00487418" w:rsidRDefault="00487418">
            <w:pPr>
              <w:pStyle w:val="ConsPlusNormal"/>
              <w:jc w:val="center"/>
            </w:pPr>
            <w:r>
              <w:t>II квартал</w:t>
            </w:r>
          </w:p>
        </w:tc>
        <w:tc>
          <w:tcPr>
            <w:tcW w:w="434" w:type="dxa"/>
            <w:tcBorders>
              <w:top w:val="single" w:sz="4" w:space="0" w:color="auto"/>
              <w:bottom w:val="single" w:sz="4" w:space="0" w:color="auto"/>
            </w:tcBorders>
          </w:tcPr>
          <w:p w:rsidR="00487418" w:rsidRDefault="00487418">
            <w:pPr>
              <w:pStyle w:val="ConsPlusNormal"/>
              <w:jc w:val="center"/>
            </w:pPr>
            <w:r>
              <w:t>III квартал</w:t>
            </w:r>
          </w:p>
        </w:tc>
        <w:tc>
          <w:tcPr>
            <w:tcW w:w="420" w:type="dxa"/>
            <w:tcBorders>
              <w:top w:val="single" w:sz="4" w:space="0" w:color="auto"/>
              <w:bottom w:val="single" w:sz="4" w:space="0" w:color="auto"/>
            </w:tcBorders>
          </w:tcPr>
          <w:p w:rsidR="00487418" w:rsidRDefault="00487418">
            <w:pPr>
              <w:pStyle w:val="ConsPlusNormal"/>
              <w:jc w:val="center"/>
            </w:pPr>
            <w:r>
              <w:t>IV квартал</w:t>
            </w:r>
          </w:p>
        </w:tc>
        <w:tc>
          <w:tcPr>
            <w:tcW w:w="448" w:type="dxa"/>
            <w:tcBorders>
              <w:top w:val="single" w:sz="4" w:space="0" w:color="auto"/>
              <w:bottom w:val="single" w:sz="4" w:space="0" w:color="auto"/>
            </w:tcBorders>
          </w:tcPr>
          <w:p w:rsidR="00487418" w:rsidRDefault="00487418">
            <w:pPr>
              <w:pStyle w:val="ConsPlusNormal"/>
              <w:jc w:val="center"/>
            </w:pPr>
            <w:r>
              <w:t>итого за год</w:t>
            </w:r>
          </w:p>
        </w:tc>
        <w:tc>
          <w:tcPr>
            <w:tcW w:w="420" w:type="dxa"/>
            <w:tcBorders>
              <w:top w:val="single" w:sz="4" w:space="0" w:color="auto"/>
              <w:bottom w:val="single" w:sz="4" w:space="0" w:color="auto"/>
            </w:tcBorders>
          </w:tcPr>
          <w:p w:rsidR="00487418" w:rsidRDefault="00487418">
            <w:pPr>
              <w:pStyle w:val="ConsPlusNormal"/>
              <w:jc w:val="center"/>
            </w:pPr>
            <w:r>
              <w:t>I квартал</w:t>
            </w:r>
          </w:p>
        </w:tc>
        <w:tc>
          <w:tcPr>
            <w:tcW w:w="420" w:type="dxa"/>
            <w:tcBorders>
              <w:top w:val="single" w:sz="4" w:space="0" w:color="auto"/>
              <w:bottom w:val="single" w:sz="4" w:space="0" w:color="auto"/>
            </w:tcBorders>
          </w:tcPr>
          <w:p w:rsidR="00487418" w:rsidRDefault="00487418">
            <w:pPr>
              <w:pStyle w:val="ConsPlusNormal"/>
              <w:jc w:val="center"/>
            </w:pPr>
            <w:r>
              <w:t>II квартал</w:t>
            </w:r>
          </w:p>
        </w:tc>
        <w:tc>
          <w:tcPr>
            <w:tcW w:w="420" w:type="dxa"/>
            <w:tcBorders>
              <w:top w:val="single" w:sz="4" w:space="0" w:color="auto"/>
              <w:bottom w:val="single" w:sz="4" w:space="0" w:color="auto"/>
            </w:tcBorders>
          </w:tcPr>
          <w:p w:rsidR="00487418" w:rsidRDefault="00487418">
            <w:pPr>
              <w:pStyle w:val="ConsPlusNormal"/>
              <w:jc w:val="center"/>
            </w:pPr>
            <w:r>
              <w:t>III квартал</w:t>
            </w:r>
          </w:p>
        </w:tc>
        <w:tc>
          <w:tcPr>
            <w:tcW w:w="434" w:type="dxa"/>
            <w:tcBorders>
              <w:top w:val="single" w:sz="4" w:space="0" w:color="auto"/>
              <w:bottom w:val="single" w:sz="4" w:space="0" w:color="auto"/>
            </w:tcBorders>
          </w:tcPr>
          <w:p w:rsidR="00487418" w:rsidRDefault="00487418">
            <w:pPr>
              <w:pStyle w:val="ConsPlusNormal"/>
              <w:jc w:val="center"/>
            </w:pPr>
            <w:r>
              <w:t>IV квартал</w:t>
            </w:r>
          </w:p>
        </w:tc>
        <w:tc>
          <w:tcPr>
            <w:tcW w:w="462" w:type="dxa"/>
            <w:tcBorders>
              <w:top w:val="single" w:sz="4" w:space="0" w:color="auto"/>
              <w:bottom w:val="single" w:sz="4" w:space="0" w:color="auto"/>
            </w:tcBorders>
          </w:tcPr>
          <w:p w:rsidR="00487418" w:rsidRDefault="00487418">
            <w:pPr>
              <w:pStyle w:val="ConsPlusNormal"/>
              <w:jc w:val="center"/>
            </w:pPr>
            <w:r>
              <w:t>итого за год</w:t>
            </w:r>
          </w:p>
        </w:tc>
        <w:tc>
          <w:tcPr>
            <w:tcW w:w="448" w:type="dxa"/>
            <w:tcBorders>
              <w:top w:val="single" w:sz="4" w:space="0" w:color="auto"/>
              <w:bottom w:val="single" w:sz="4" w:space="0" w:color="auto"/>
            </w:tcBorders>
          </w:tcPr>
          <w:p w:rsidR="00487418" w:rsidRDefault="00487418">
            <w:pPr>
              <w:pStyle w:val="ConsPlusNormal"/>
              <w:jc w:val="center"/>
            </w:pPr>
            <w:r>
              <w:t>I квартал</w:t>
            </w:r>
          </w:p>
        </w:tc>
        <w:tc>
          <w:tcPr>
            <w:tcW w:w="434" w:type="dxa"/>
            <w:tcBorders>
              <w:top w:val="single" w:sz="4" w:space="0" w:color="auto"/>
              <w:bottom w:val="single" w:sz="4" w:space="0" w:color="auto"/>
            </w:tcBorders>
          </w:tcPr>
          <w:p w:rsidR="00487418" w:rsidRDefault="00487418">
            <w:pPr>
              <w:pStyle w:val="ConsPlusNormal"/>
              <w:jc w:val="center"/>
            </w:pPr>
            <w:r>
              <w:t>II квартал</w:t>
            </w:r>
          </w:p>
        </w:tc>
        <w:tc>
          <w:tcPr>
            <w:tcW w:w="448" w:type="dxa"/>
            <w:tcBorders>
              <w:top w:val="single" w:sz="4" w:space="0" w:color="auto"/>
              <w:bottom w:val="single" w:sz="4" w:space="0" w:color="auto"/>
            </w:tcBorders>
          </w:tcPr>
          <w:p w:rsidR="00487418" w:rsidRDefault="00487418">
            <w:pPr>
              <w:pStyle w:val="ConsPlusNormal"/>
              <w:jc w:val="center"/>
            </w:pPr>
            <w:r>
              <w:t>III квартал</w:t>
            </w:r>
          </w:p>
        </w:tc>
        <w:tc>
          <w:tcPr>
            <w:tcW w:w="433" w:type="dxa"/>
            <w:tcBorders>
              <w:top w:val="single" w:sz="4" w:space="0" w:color="auto"/>
              <w:bottom w:val="single" w:sz="4" w:space="0" w:color="auto"/>
            </w:tcBorders>
          </w:tcPr>
          <w:p w:rsidR="00487418" w:rsidRDefault="00487418">
            <w:pPr>
              <w:pStyle w:val="ConsPlusNormal"/>
              <w:jc w:val="center"/>
            </w:pPr>
            <w:r>
              <w:t>IV квартал</w:t>
            </w:r>
          </w:p>
        </w:tc>
        <w:tc>
          <w:tcPr>
            <w:tcW w:w="462" w:type="dxa"/>
            <w:tcBorders>
              <w:top w:val="single" w:sz="4" w:space="0" w:color="auto"/>
              <w:bottom w:val="single" w:sz="4" w:space="0" w:color="auto"/>
            </w:tcBorders>
          </w:tcPr>
          <w:p w:rsidR="00487418" w:rsidRDefault="00487418">
            <w:pPr>
              <w:pStyle w:val="ConsPlusNormal"/>
              <w:jc w:val="center"/>
            </w:pPr>
            <w:r>
              <w:t>итого за год</w:t>
            </w:r>
          </w:p>
        </w:tc>
        <w:tc>
          <w:tcPr>
            <w:tcW w:w="420" w:type="dxa"/>
            <w:tcBorders>
              <w:top w:val="single" w:sz="4" w:space="0" w:color="auto"/>
              <w:bottom w:val="single" w:sz="4" w:space="0" w:color="auto"/>
            </w:tcBorders>
          </w:tcPr>
          <w:p w:rsidR="00487418" w:rsidRDefault="00487418">
            <w:pPr>
              <w:pStyle w:val="ConsPlusNormal"/>
              <w:jc w:val="center"/>
            </w:pPr>
            <w:r>
              <w:t>I квартал</w:t>
            </w:r>
          </w:p>
        </w:tc>
        <w:tc>
          <w:tcPr>
            <w:tcW w:w="420" w:type="dxa"/>
            <w:tcBorders>
              <w:top w:val="single" w:sz="4" w:space="0" w:color="auto"/>
              <w:bottom w:val="single" w:sz="4" w:space="0" w:color="auto"/>
            </w:tcBorders>
          </w:tcPr>
          <w:p w:rsidR="00487418" w:rsidRDefault="00487418">
            <w:pPr>
              <w:pStyle w:val="ConsPlusNormal"/>
              <w:jc w:val="center"/>
            </w:pPr>
            <w:r>
              <w:t>II квартал</w:t>
            </w:r>
          </w:p>
        </w:tc>
        <w:tc>
          <w:tcPr>
            <w:tcW w:w="448" w:type="dxa"/>
            <w:tcBorders>
              <w:top w:val="single" w:sz="4" w:space="0" w:color="auto"/>
              <w:bottom w:val="single" w:sz="4" w:space="0" w:color="auto"/>
            </w:tcBorders>
          </w:tcPr>
          <w:p w:rsidR="00487418" w:rsidRDefault="00487418">
            <w:pPr>
              <w:pStyle w:val="ConsPlusNormal"/>
              <w:jc w:val="center"/>
            </w:pPr>
            <w:r>
              <w:t>III квартал</w:t>
            </w:r>
          </w:p>
        </w:tc>
        <w:tc>
          <w:tcPr>
            <w:tcW w:w="420" w:type="dxa"/>
            <w:tcBorders>
              <w:top w:val="single" w:sz="4" w:space="0" w:color="auto"/>
              <w:bottom w:val="single" w:sz="4" w:space="0" w:color="auto"/>
            </w:tcBorders>
          </w:tcPr>
          <w:p w:rsidR="00487418" w:rsidRDefault="00487418">
            <w:pPr>
              <w:pStyle w:val="ConsPlusNormal"/>
              <w:jc w:val="center"/>
            </w:pPr>
            <w:r>
              <w:t>IV квартал</w:t>
            </w:r>
          </w:p>
        </w:tc>
        <w:tc>
          <w:tcPr>
            <w:tcW w:w="448" w:type="dxa"/>
            <w:tcBorders>
              <w:top w:val="single" w:sz="4" w:space="0" w:color="auto"/>
              <w:bottom w:val="single" w:sz="4" w:space="0" w:color="auto"/>
            </w:tcBorders>
          </w:tcPr>
          <w:p w:rsidR="00487418" w:rsidRDefault="00487418">
            <w:pPr>
              <w:pStyle w:val="ConsPlusNormal"/>
              <w:jc w:val="center"/>
            </w:pPr>
            <w:r>
              <w:t>итого за год</w:t>
            </w:r>
          </w:p>
        </w:tc>
        <w:tc>
          <w:tcPr>
            <w:tcW w:w="784" w:type="dxa"/>
            <w:tcBorders>
              <w:top w:val="single" w:sz="4" w:space="0" w:color="auto"/>
              <w:bottom w:val="single" w:sz="4" w:space="0" w:color="auto"/>
            </w:tcBorders>
          </w:tcPr>
          <w:p w:rsidR="00487418" w:rsidRDefault="00487418">
            <w:pPr>
              <w:pStyle w:val="ConsPlusNormal"/>
            </w:pPr>
          </w:p>
        </w:tc>
        <w:tc>
          <w:tcPr>
            <w:tcW w:w="764" w:type="dxa"/>
            <w:tcBorders>
              <w:top w:val="single" w:sz="4" w:space="0" w:color="auto"/>
              <w:bottom w:val="single" w:sz="4" w:space="0" w:color="auto"/>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16281" w:type="dxa"/>
            <w:gridSpan w:val="34"/>
            <w:tcBorders>
              <w:top w:val="single" w:sz="4" w:space="0" w:color="auto"/>
              <w:left w:val="nil"/>
              <w:bottom w:val="nil"/>
              <w:right w:val="nil"/>
            </w:tcBorders>
          </w:tcPr>
          <w:p w:rsidR="00487418" w:rsidRDefault="00487418">
            <w:pPr>
              <w:pStyle w:val="ConsPlusNormal"/>
              <w:jc w:val="center"/>
            </w:pPr>
            <w:r>
              <w:t>Наименование затрат инициатора 1 "________________________"</w:t>
            </w:r>
          </w:p>
        </w:tc>
      </w:tr>
      <w:tr w:rsidR="00487418">
        <w:tblPrEx>
          <w:tblBorders>
            <w:insideH w:val="none" w:sz="0" w:space="0" w:color="auto"/>
            <w:insideV w:val="none" w:sz="0" w:space="0" w:color="auto"/>
          </w:tblBorders>
        </w:tblPrEx>
        <w:tc>
          <w:tcPr>
            <w:tcW w:w="567" w:type="dxa"/>
            <w:tcBorders>
              <w:top w:val="nil"/>
              <w:left w:val="nil"/>
              <w:bottom w:val="nil"/>
              <w:right w:val="nil"/>
            </w:tcBorders>
          </w:tcPr>
          <w:p w:rsidR="00487418" w:rsidRDefault="00487418">
            <w:pPr>
              <w:pStyle w:val="ConsPlusNormal"/>
            </w:pPr>
          </w:p>
        </w:tc>
        <w:tc>
          <w:tcPr>
            <w:tcW w:w="1134"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24" w:type="dxa"/>
            <w:tcBorders>
              <w:top w:val="nil"/>
              <w:left w:val="nil"/>
              <w:bottom w:val="nil"/>
              <w:right w:val="nil"/>
            </w:tcBorders>
          </w:tcPr>
          <w:p w:rsidR="00487418" w:rsidRDefault="00487418">
            <w:pPr>
              <w:pStyle w:val="ConsPlusNormal"/>
            </w:pPr>
          </w:p>
        </w:tc>
        <w:tc>
          <w:tcPr>
            <w:tcW w:w="43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33"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33"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784" w:type="dxa"/>
            <w:tcBorders>
              <w:top w:val="nil"/>
              <w:left w:val="nil"/>
              <w:bottom w:val="nil"/>
              <w:right w:val="nil"/>
            </w:tcBorders>
          </w:tcPr>
          <w:p w:rsidR="00487418" w:rsidRDefault="00487418">
            <w:pPr>
              <w:pStyle w:val="ConsPlusNormal"/>
            </w:pPr>
          </w:p>
        </w:tc>
        <w:tc>
          <w:tcPr>
            <w:tcW w:w="764" w:type="dxa"/>
            <w:tcBorders>
              <w:top w:val="nil"/>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16281" w:type="dxa"/>
            <w:gridSpan w:val="34"/>
            <w:tcBorders>
              <w:top w:val="nil"/>
              <w:left w:val="nil"/>
              <w:bottom w:val="nil"/>
              <w:right w:val="nil"/>
            </w:tcBorders>
          </w:tcPr>
          <w:p w:rsidR="00487418" w:rsidRDefault="00487418">
            <w:pPr>
              <w:pStyle w:val="ConsPlusNormal"/>
              <w:jc w:val="center"/>
            </w:pPr>
            <w:r>
              <w:t>Наименование затрат инициатора 2 "________________________"</w:t>
            </w:r>
          </w:p>
        </w:tc>
      </w:tr>
      <w:tr w:rsidR="00487418">
        <w:tblPrEx>
          <w:tblBorders>
            <w:insideH w:val="none" w:sz="0" w:space="0" w:color="auto"/>
            <w:insideV w:val="none" w:sz="0" w:space="0" w:color="auto"/>
          </w:tblBorders>
        </w:tblPrEx>
        <w:tc>
          <w:tcPr>
            <w:tcW w:w="567" w:type="dxa"/>
            <w:tcBorders>
              <w:top w:val="nil"/>
              <w:left w:val="nil"/>
              <w:bottom w:val="nil"/>
              <w:right w:val="nil"/>
            </w:tcBorders>
          </w:tcPr>
          <w:p w:rsidR="00487418" w:rsidRDefault="00487418">
            <w:pPr>
              <w:pStyle w:val="ConsPlusNormal"/>
            </w:pPr>
          </w:p>
        </w:tc>
        <w:tc>
          <w:tcPr>
            <w:tcW w:w="1134"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24" w:type="dxa"/>
            <w:tcBorders>
              <w:top w:val="nil"/>
              <w:left w:val="nil"/>
              <w:bottom w:val="nil"/>
              <w:right w:val="nil"/>
            </w:tcBorders>
          </w:tcPr>
          <w:p w:rsidR="00487418" w:rsidRDefault="00487418">
            <w:pPr>
              <w:pStyle w:val="ConsPlusNormal"/>
            </w:pPr>
          </w:p>
        </w:tc>
        <w:tc>
          <w:tcPr>
            <w:tcW w:w="43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33"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33"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784" w:type="dxa"/>
            <w:tcBorders>
              <w:top w:val="nil"/>
              <w:left w:val="nil"/>
              <w:bottom w:val="nil"/>
              <w:right w:val="nil"/>
            </w:tcBorders>
          </w:tcPr>
          <w:p w:rsidR="00487418" w:rsidRDefault="00487418">
            <w:pPr>
              <w:pStyle w:val="ConsPlusNormal"/>
            </w:pPr>
          </w:p>
        </w:tc>
        <w:tc>
          <w:tcPr>
            <w:tcW w:w="764" w:type="dxa"/>
            <w:tcBorders>
              <w:top w:val="nil"/>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16281" w:type="dxa"/>
            <w:gridSpan w:val="34"/>
            <w:tcBorders>
              <w:top w:val="nil"/>
              <w:left w:val="nil"/>
              <w:bottom w:val="nil"/>
              <w:right w:val="nil"/>
            </w:tcBorders>
          </w:tcPr>
          <w:p w:rsidR="00487418" w:rsidRDefault="00487418">
            <w:pPr>
              <w:pStyle w:val="ConsPlusNormal"/>
              <w:jc w:val="center"/>
            </w:pPr>
            <w:r>
              <w:t>Наименование затрат инициатора N "________________________"</w:t>
            </w:r>
          </w:p>
        </w:tc>
      </w:tr>
      <w:tr w:rsidR="00487418">
        <w:tblPrEx>
          <w:tblBorders>
            <w:insideH w:val="none" w:sz="0" w:space="0" w:color="auto"/>
            <w:insideV w:val="none" w:sz="0" w:space="0" w:color="auto"/>
          </w:tblBorders>
        </w:tblPrEx>
        <w:tc>
          <w:tcPr>
            <w:tcW w:w="567" w:type="dxa"/>
            <w:tcBorders>
              <w:top w:val="nil"/>
              <w:left w:val="nil"/>
              <w:bottom w:val="nil"/>
              <w:right w:val="nil"/>
            </w:tcBorders>
          </w:tcPr>
          <w:p w:rsidR="00487418" w:rsidRDefault="00487418">
            <w:pPr>
              <w:pStyle w:val="ConsPlusNormal"/>
            </w:pPr>
          </w:p>
        </w:tc>
        <w:tc>
          <w:tcPr>
            <w:tcW w:w="1134"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24" w:type="dxa"/>
            <w:tcBorders>
              <w:top w:val="nil"/>
              <w:left w:val="nil"/>
              <w:bottom w:val="nil"/>
              <w:right w:val="nil"/>
            </w:tcBorders>
          </w:tcPr>
          <w:p w:rsidR="00487418" w:rsidRDefault="00487418">
            <w:pPr>
              <w:pStyle w:val="ConsPlusNormal"/>
            </w:pPr>
          </w:p>
        </w:tc>
        <w:tc>
          <w:tcPr>
            <w:tcW w:w="43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33"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33"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784" w:type="dxa"/>
            <w:tcBorders>
              <w:top w:val="nil"/>
              <w:left w:val="nil"/>
              <w:bottom w:val="nil"/>
              <w:right w:val="nil"/>
            </w:tcBorders>
          </w:tcPr>
          <w:p w:rsidR="00487418" w:rsidRDefault="00487418">
            <w:pPr>
              <w:pStyle w:val="ConsPlusNormal"/>
            </w:pPr>
          </w:p>
        </w:tc>
        <w:tc>
          <w:tcPr>
            <w:tcW w:w="764" w:type="dxa"/>
            <w:tcBorders>
              <w:top w:val="nil"/>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567" w:type="dxa"/>
            <w:tcBorders>
              <w:top w:val="nil"/>
              <w:left w:val="nil"/>
              <w:bottom w:val="nil"/>
              <w:right w:val="nil"/>
            </w:tcBorders>
          </w:tcPr>
          <w:p w:rsidR="00487418" w:rsidRDefault="00487418">
            <w:pPr>
              <w:pStyle w:val="ConsPlusNormal"/>
            </w:pPr>
          </w:p>
        </w:tc>
        <w:tc>
          <w:tcPr>
            <w:tcW w:w="1134" w:type="dxa"/>
            <w:tcBorders>
              <w:top w:val="nil"/>
              <w:left w:val="nil"/>
              <w:bottom w:val="nil"/>
              <w:right w:val="nil"/>
            </w:tcBorders>
          </w:tcPr>
          <w:p w:rsidR="00487418" w:rsidRDefault="00487418">
            <w:pPr>
              <w:pStyle w:val="ConsPlusNormal"/>
            </w:pPr>
            <w:r>
              <w:t>Итого:</w:t>
            </w: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24" w:type="dxa"/>
            <w:tcBorders>
              <w:top w:val="nil"/>
              <w:left w:val="nil"/>
              <w:bottom w:val="nil"/>
              <w:right w:val="nil"/>
            </w:tcBorders>
          </w:tcPr>
          <w:p w:rsidR="00487418" w:rsidRDefault="00487418">
            <w:pPr>
              <w:pStyle w:val="ConsPlusNormal"/>
            </w:pPr>
          </w:p>
        </w:tc>
        <w:tc>
          <w:tcPr>
            <w:tcW w:w="43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33"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34"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33" w:type="dxa"/>
            <w:tcBorders>
              <w:top w:val="nil"/>
              <w:left w:val="nil"/>
              <w:bottom w:val="nil"/>
              <w:right w:val="nil"/>
            </w:tcBorders>
          </w:tcPr>
          <w:p w:rsidR="00487418" w:rsidRDefault="00487418">
            <w:pPr>
              <w:pStyle w:val="ConsPlusNormal"/>
            </w:pPr>
          </w:p>
        </w:tc>
        <w:tc>
          <w:tcPr>
            <w:tcW w:w="462"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420" w:type="dxa"/>
            <w:tcBorders>
              <w:top w:val="nil"/>
              <w:left w:val="nil"/>
              <w:bottom w:val="nil"/>
              <w:right w:val="nil"/>
            </w:tcBorders>
          </w:tcPr>
          <w:p w:rsidR="00487418" w:rsidRDefault="00487418">
            <w:pPr>
              <w:pStyle w:val="ConsPlusNormal"/>
            </w:pPr>
          </w:p>
        </w:tc>
        <w:tc>
          <w:tcPr>
            <w:tcW w:w="448" w:type="dxa"/>
            <w:tcBorders>
              <w:top w:val="nil"/>
              <w:left w:val="nil"/>
              <w:bottom w:val="nil"/>
              <w:right w:val="nil"/>
            </w:tcBorders>
          </w:tcPr>
          <w:p w:rsidR="00487418" w:rsidRDefault="00487418">
            <w:pPr>
              <w:pStyle w:val="ConsPlusNormal"/>
            </w:pPr>
          </w:p>
        </w:tc>
        <w:tc>
          <w:tcPr>
            <w:tcW w:w="784" w:type="dxa"/>
            <w:tcBorders>
              <w:top w:val="nil"/>
              <w:left w:val="nil"/>
              <w:bottom w:val="nil"/>
              <w:right w:val="nil"/>
            </w:tcBorders>
          </w:tcPr>
          <w:p w:rsidR="00487418" w:rsidRDefault="00487418">
            <w:pPr>
              <w:pStyle w:val="ConsPlusNormal"/>
            </w:pPr>
          </w:p>
        </w:tc>
        <w:tc>
          <w:tcPr>
            <w:tcW w:w="764" w:type="dxa"/>
            <w:tcBorders>
              <w:top w:val="nil"/>
              <w:left w:val="nil"/>
              <w:bottom w:val="nil"/>
              <w:right w:val="nil"/>
            </w:tcBorders>
          </w:tcPr>
          <w:p w:rsidR="00487418" w:rsidRDefault="00487418">
            <w:pPr>
              <w:pStyle w:val="ConsPlusNormal"/>
            </w:pPr>
          </w:p>
        </w:tc>
      </w:tr>
    </w:tbl>
    <w:p w:rsidR="00487418" w:rsidRDefault="00487418">
      <w:pPr>
        <w:pStyle w:val="ConsPlusNormal"/>
        <w:sectPr w:rsidR="00487418">
          <w:pgSz w:w="16838" w:h="11905" w:orient="landscape"/>
          <w:pgMar w:top="1701" w:right="1134" w:bottom="850" w:left="1134" w:header="0" w:footer="0" w:gutter="0"/>
          <w:cols w:space="720"/>
          <w:titlePg/>
        </w:sectPr>
      </w:pPr>
    </w:p>
    <w:p w:rsidR="00487418" w:rsidRDefault="004874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247"/>
        <w:gridCol w:w="340"/>
        <w:gridCol w:w="1474"/>
        <w:gridCol w:w="2268"/>
      </w:tblGrid>
      <w:tr w:rsidR="00487418">
        <w:tc>
          <w:tcPr>
            <w:tcW w:w="3742" w:type="dxa"/>
            <w:tcBorders>
              <w:top w:val="nil"/>
              <w:left w:val="nil"/>
              <w:bottom w:val="nil"/>
              <w:right w:val="nil"/>
            </w:tcBorders>
          </w:tcPr>
          <w:p w:rsidR="00487418" w:rsidRDefault="00487418">
            <w:pPr>
              <w:pStyle w:val="ConsPlusNormal"/>
              <w:jc w:val="both"/>
            </w:pPr>
            <w:r>
              <w:t>Инициатор совместного проекта 1</w:t>
            </w:r>
          </w:p>
        </w:tc>
        <w:tc>
          <w:tcPr>
            <w:tcW w:w="1247" w:type="dxa"/>
            <w:tcBorders>
              <w:top w:val="nil"/>
              <w:left w:val="nil"/>
              <w:bottom w:val="single" w:sz="4" w:space="0" w:color="auto"/>
              <w:right w:val="nil"/>
            </w:tcBorders>
            <w:vAlign w:val="bottom"/>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474" w:type="dxa"/>
            <w:tcBorders>
              <w:top w:val="nil"/>
              <w:left w:val="nil"/>
              <w:bottom w:val="single" w:sz="4" w:space="0" w:color="auto"/>
              <w:right w:val="nil"/>
            </w:tcBorders>
            <w:vAlign w:val="bottom"/>
          </w:tcPr>
          <w:p w:rsidR="00487418" w:rsidRDefault="00487418">
            <w:pPr>
              <w:pStyle w:val="ConsPlusNormal"/>
            </w:pPr>
          </w:p>
        </w:tc>
        <w:tc>
          <w:tcPr>
            <w:tcW w:w="2268" w:type="dxa"/>
            <w:tcBorders>
              <w:top w:val="nil"/>
              <w:left w:val="nil"/>
              <w:bottom w:val="nil"/>
              <w:right w:val="nil"/>
            </w:tcBorders>
            <w:vAlign w:val="bottom"/>
          </w:tcPr>
          <w:p w:rsidR="00487418" w:rsidRDefault="00487418">
            <w:pPr>
              <w:pStyle w:val="ConsPlusNormal"/>
            </w:pPr>
            <w:r>
              <w:t>М.П. (при наличии)</w:t>
            </w:r>
          </w:p>
        </w:tc>
      </w:tr>
      <w:tr w:rsidR="00487418">
        <w:tc>
          <w:tcPr>
            <w:tcW w:w="3742" w:type="dxa"/>
            <w:tcBorders>
              <w:top w:val="nil"/>
              <w:left w:val="nil"/>
              <w:bottom w:val="nil"/>
              <w:right w:val="nil"/>
            </w:tcBorders>
          </w:tcPr>
          <w:p w:rsidR="00487418" w:rsidRDefault="00487418">
            <w:pPr>
              <w:pStyle w:val="ConsPlusNormal"/>
            </w:pPr>
          </w:p>
        </w:tc>
        <w:tc>
          <w:tcPr>
            <w:tcW w:w="1247" w:type="dxa"/>
            <w:tcBorders>
              <w:top w:val="single" w:sz="4" w:space="0" w:color="auto"/>
              <w:left w:val="nil"/>
              <w:bottom w:val="nil"/>
              <w:right w:val="nil"/>
            </w:tcBorders>
            <w:vAlign w:val="bottom"/>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1474" w:type="dxa"/>
            <w:tcBorders>
              <w:top w:val="single" w:sz="4" w:space="0" w:color="auto"/>
              <w:left w:val="nil"/>
              <w:bottom w:val="nil"/>
              <w:right w:val="nil"/>
            </w:tcBorders>
            <w:vAlign w:val="bottom"/>
          </w:tcPr>
          <w:p w:rsidR="00487418" w:rsidRDefault="00487418">
            <w:pPr>
              <w:pStyle w:val="ConsPlusNormal"/>
              <w:jc w:val="center"/>
            </w:pPr>
            <w:r>
              <w:t>(</w:t>
            </w:r>
            <w:proofErr w:type="spellStart"/>
            <w:r>
              <w:t>ф.и.о.</w:t>
            </w:r>
            <w:proofErr w:type="spellEnd"/>
            <w:r>
              <w:t>)</w:t>
            </w:r>
          </w:p>
        </w:tc>
        <w:tc>
          <w:tcPr>
            <w:tcW w:w="2268" w:type="dxa"/>
            <w:tcBorders>
              <w:top w:val="nil"/>
              <w:left w:val="nil"/>
              <w:bottom w:val="nil"/>
              <w:right w:val="nil"/>
            </w:tcBorders>
            <w:vAlign w:val="bottom"/>
          </w:tcPr>
          <w:p w:rsidR="00487418" w:rsidRDefault="00487418">
            <w:pPr>
              <w:pStyle w:val="ConsPlusNormal"/>
            </w:pPr>
          </w:p>
        </w:tc>
      </w:tr>
      <w:tr w:rsidR="00487418">
        <w:tc>
          <w:tcPr>
            <w:tcW w:w="3742" w:type="dxa"/>
            <w:tcBorders>
              <w:top w:val="nil"/>
              <w:left w:val="nil"/>
              <w:bottom w:val="nil"/>
              <w:right w:val="nil"/>
            </w:tcBorders>
          </w:tcPr>
          <w:p w:rsidR="00487418" w:rsidRDefault="00487418">
            <w:pPr>
              <w:pStyle w:val="ConsPlusNormal"/>
              <w:jc w:val="both"/>
            </w:pPr>
            <w:r>
              <w:t>Инициатор совместного проекта 2</w:t>
            </w:r>
          </w:p>
        </w:tc>
        <w:tc>
          <w:tcPr>
            <w:tcW w:w="1247" w:type="dxa"/>
            <w:tcBorders>
              <w:top w:val="nil"/>
              <w:left w:val="nil"/>
              <w:bottom w:val="single" w:sz="4" w:space="0" w:color="auto"/>
              <w:right w:val="nil"/>
            </w:tcBorders>
            <w:vAlign w:val="bottom"/>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474" w:type="dxa"/>
            <w:tcBorders>
              <w:top w:val="nil"/>
              <w:left w:val="nil"/>
              <w:bottom w:val="single" w:sz="4" w:space="0" w:color="auto"/>
              <w:right w:val="nil"/>
            </w:tcBorders>
            <w:vAlign w:val="bottom"/>
          </w:tcPr>
          <w:p w:rsidR="00487418" w:rsidRDefault="00487418">
            <w:pPr>
              <w:pStyle w:val="ConsPlusNormal"/>
            </w:pPr>
          </w:p>
        </w:tc>
        <w:tc>
          <w:tcPr>
            <w:tcW w:w="2268" w:type="dxa"/>
            <w:tcBorders>
              <w:top w:val="nil"/>
              <w:left w:val="nil"/>
              <w:bottom w:val="nil"/>
              <w:right w:val="nil"/>
            </w:tcBorders>
            <w:vAlign w:val="bottom"/>
          </w:tcPr>
          <w:p w:rsidR="00487418" w:rsidRDefault="00487418">
            <w:pPr>
              <w:pStyle w:val="ConsPlusNormal"/>
            </w:pPr>
            <w:r>
              <w:t>М.П. (при наличии)</w:t>
            </w:r>
          </w:p>
        </w:tc>
      </w:tr>
      <w:tr w:rsidR="00487418">
        <w:tc>
          <w:tcPr>
            <w:tcW w:w="3742" w:type="dxa"/>
            <w:tcBorders>
              <w:top w:val="nil"/>
              <w:left w:val="nil"/>
              <w:bottom w:val="nil"/>
              <w:right w:val="nil"/>
            </w:tcBorders>
          </w:tcPr>
          <w:p w:rsidR="00487418" w:rsidRDefault="00487418">
            <w:pPr>
              <w:pStyle w:val="ConsPlusNormal"/>
            </w:pPr>
          </w:p>
        </w:tc>
        <w:tc>
          <w:tcPr>
            <w:tcW w:w="1247" w:type="dxa"/>
            <w:tcBorders>
              <w:top w:val="single" w:sz="4" w:space="0" w:color="auto"/>
              <w:left w:val="nil"/>
              <w:bottom w:val="nil"/>
              <w:right w:val="nil"/>
            </w:tcBorders>
            <w:vAlign w:val="bottom"/>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1474" w:type="dxa"/>
            <w:tcBorders>
              <w:top w:val="single" w:sz="4" w:space="0" w:color="auto"/>
              <w:left w:val="nil"/>
              <w:bottom w:val="nil"/>
              <w:right w:val="nil"/>
            </w:tcBorders>
            <w:vAlign w:val="bottom"/>
          </w:tcPr>
          <w:p w:rsidR="00487418" w:rsidRDefault="00487418">
            <w:pPr>
              <w:pStyle w:val="ConsPlusNormal"/>
              <w:jc w:val="center"/>
            </w:pPr>
            <w:r>
              <w:t>(</w:t>
            </w:r>
            <w:proofErr w:type="spellStart"/>
            <w:r>
              <w:t>ф.и.о.</w:t>
            </w:r>
            <w:proofErr w:type="spellEnd"/>
            <w:r>
              <w:t>)</w:t>
            </w:r>
          </w:p>
        </w:tc>
        <w:tc>
          <w:tcPr>
            <w:tcW w:w="2268" w:type="dxa"/>
            <w:tcBorders>
              <w:top w:val="nil"/>
              <w:left w:val="nil"/>
              <w:bottom w:val="nil"/>
              <w:right w:val="nil"/>
            </w:tcBorders>
            <w:vAlign w:val="bottom"/>
          </w:tcPr>
          <w:p w:rsidR="00487418" w:rsidRDefault="00487418">
            <w:pPr>
              <w:pStyle w:val="ConsPlusNormal"/>
            </w:pPr>
          </w:p>
        </w:tc>
      </w:tr>
      <w:tr w:rsidR="00487418">
        <w:tc>
          <w:tcPr>
            <w:tcW w:w="3742" w:type="dxa"/>
            <w:tcBorders>
              <w:top w:val="nil"/>
              <w:left w:val="nil"/>
              <w:bottom w:val="nil"/>
              <w:right w:val="nil"/>
            </w:tcBorders>
          </w:tcPr>
          <w:p w:rsidR="00487418" w:rsidRDefault="00487418">
            <w:pPr>
              <w:pStyle w:val="ConsPlusNormal"/>
              <w:jc w:val="both"/>
            </w:pPr>
            <w:r>
              <w:t>Инициатор совместного проекта N</w:t>
            </w:r>
          </w:p>
        </w:tc>
        <w:tc>
          <w:tcPr>
            <w:tcW w:w="1247" w:type="dxa"/>
            <w:tcBorders>
              <w:top w:val="nil"/>
              <w:left w:val="nil"/>
              <w:bottom w:val="single" w:sz="4" w:space="0" w:color="auto"/>
              <w:right w:val="nil"/>
            </w:tcBorders>
            <w:vAlign w:val="bottom"/>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474" w:type="dxa"/>
            <w:tcBorders>
              <w:top w:val="nil"/>
              <w:left w:val="nil"/>
              <w:bottom w:val="single" w:sz="4" w:space="0" w:color="auto"/>
              <w:right w:val="nil"/>
            </w:tcBorders>
            <w:vAlign w:val="bottom"/>
          </w:tcPr>
          <w:p w:rsidR="00487418" w:rsidRDefault="00487418">
            <w:pPr>
              <w:pStyle w:val="ConsPlusNormal"/>
            </w:pPr>
          </w:p>
        </w:tc>
        <w:tc>
          <w:tcPr>
            <w:tcW w:w="2268" w:type="dxa"/>
            <w:tcBorders>
              <w:top w:val="nil"/>
              <w:left w:val="nil"/>
              <w:bottom w:val="nil"/>
              <w:right w:val="nil"/>
            </w:tcBorders>
            <w:vAlign w:val="bottom"/>
          </w:tcPr>
          <w:p w:rsidR="00487418" w:rsidRDefault="00487418">
            <w:pPr>
              <w:pStyle w:val="ConsPlusNormal"/>
            </w:pPr>
            <w:r>
              <w:t>М.П. (при наличии)</w:t>
            </w:r>
          </w:p>
        </w:tc>
      </w:tr>
      <w:tr w:rsidR="00487418">
        <w:tc>
          <w:tcPr>
            <w:tcW w:w="3742" w:type="dxa"/>
            <w:tcBorders>
              <w:top w:val="nil"/>
              <w:left w:val="nil"/>
              <w:bottom w:val="nil"/>
              <w:right w:val="nil"/>
            </w:tcBorders>
          </w:tcPr>
          <w:p w:rsidR="00487418" w:rsidRDefault="00487418">
            <w:pPr>
              <w:pStyle w:val="ConsPlusNormal"/>
            </w:pPr>
          </w:p>
        </w:tc>
        <w:tc>
          <w:tcPr>
            <w:tcW w:w="1247"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1474"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c>
          <w:tcPr>
            <w:tcW w:w="2268" w:type="dxa"/>
            <w:tcBorders>
              <w:top w:val="nil"/>
              <w:left w:val="nil"/>
              <w:bottom w:val="nil"/>
              <w:right w:val="nil"/>
            </w:tcBorders>
          </w:tcPr>
          <w:p w:rsidR="00487418" w:rsidRDefault="00487418">
            <w:pPr>
              <w:pStyle w:val="ConsPlusNormal"/>
            </w:pPr>
          </w:p>
        </w:tc>
      </w:tr>
    </w:tbl>
    <w:p w:rsidR="00487418" w:rsidRDefault="00487418">
      <w:pPr>
        <w:pStyle w:val="ConsPlusNormal"/>
        <w:jc w:val="both"/>
      </w:pPr>
    </w:p>
    <w:p w:rsidR="00487418" w:rsidRDefault="00487418">
      <w:pPr>
        <w:pStyle w:val="ConsPlusNormal"/>
        <w:ind w:firstLine="540"/>
        <w:jc w:val="both"/>
      </w:pPr>
      <w:r>
        <w:t>--------------------------------</w:t>
      </w:r>
    </w:p>
    <w:p w:rsidR="00487418" w:rsidRDefault="00487418">
      <w:pPr>
        <w:pStyle w:val="ConsPlusNormal"/>
        <w:spacing w:before="200"/>
        <w:ind w:firstLine="540"/>
        <w:jc w:val="both"/>
      </w:pPr>
      <w:bookmarkStart w:id="48" w:name="P560"/>
      <w:bookmarkEnd w:id="48"/>
      <w:r>
        <w:t xml:space="preserve">&lt;1&gt; По каждому виду затрат согласно </w:t>
      </w:r>
      <w:hyperlink w:anchor="P57">
        <w:r>
          <w:rPr>
            <w:color w:val="0000FF"/>
          </w:rPr>
          <w:t>пункту 4</w:t>
        </w:r>
      </w:hyperlink>
      <w:r>
        <w:t xml:space="preserve">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(далее - Правила).</w:t>
      </w:r>
    </w:p>
    <w:p w:rsidR="00487418" w:rsidRDefault="00487418">
      <w:pPr>
        <w:pStyle w:val="ConsPlusNormal"/>
        <w:spacing w:before="200"/>
        <w:ind w:firstLine="540"/>
        <w:jc w:val="both"/>
      </w:pPr>
      <w:bookmarkStart w:id="49" w:name="P561"/>
      <w:bookmarkEnd w:id="49"/>
      <w:r>
        <w:t xml:space="preserve">&lt;2&gt; В случае наличия затрат, указанных в </w:t>
      </w:r>
      <w:hyperlink w:anchor="P58">
        <w:r>
          <w:rPr>
            <w:color w:val="0000FF"/>
          </w:rPr>
          <w:t>подпунктах "а"</w:t>
        </w:r>
      </w:hyperlink>
      <w:r>
        <w:t xml:space="preserve"> и </w:t>
      </w:r>
      <w:hyperlink w:anchor="P60">
        <w:r>
          <w:rPr>
            <w:color w:val="0000FF"/>
          </w:rPr>
          <w:t>"в" пункта 4</w:t>
        </w:r>
      </w:hyperlink>
      <w:r>
        <w:t xml:space="preserve"> Правил, заявителем предоставляется справка о соответствии приобретаемых машин и оборудования (не бывших в употреблении), участвующих в технологическом процессе производства промышленной продукции, включая в том числе контрольно-измерительное оборудование, оборудование проектирования, испытания и сертификации промышленной продукции и автоматизации технологических процессов, и относящихся к подразделу "Машины и оборудование" Общероссийского </w:t>
      </w:r>
      <w:hyperlink r:id="rId27">
        <w:r>
          <w:rPr>
            <w:color w:val="0000FF"/>
          </w:rPr>
          <w:t>классификатора</w:t>
        </w:r>
      </w:hyperlink>
      <w:r>
        <w:t xml:space="preserve"> основных фондов ОК 013-2014, а также к амортизационным группам со второй по десятую </w:t>
      </w:r>
      <w:hyperlink r:id="rId28">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487418" w:rsidRDefault="00487418">
      <w:pPr>
        <w:pStyle w:val="ConsPlusNormal"/>
        <w:spacing w:before="200"/>
        <w:ind w:firstLine="540"/>
        <w:jc w:val="both"/>
      </w:pPr>
      <w:bookmarkStart w:id="50" w:name="P562"/>
      <w:bookmarkEnd w:id="50"/>
      <w:r>
        <w:t>&lt;3&gt; Затраты, источником финансового обеспечения которых является субсидия, указываются не более чем на 3 календарных года начиная с года подачи заявки на участие в конкурсном отборе (включительно).</w:t>
      </w:r>
    </w:p>
    <w:p w:rsidR="00487418" w:rsidRDefault="00487418">
      <w:pPr>
        <w:pStyle w:val="ConsPlusNormal"/>
        <w:spacing w:before="200"/>
        <w:ind w:firstLine="540"/>
        <w:jc w:val="both"/>
      </w:pPr>
      <w:bookmarkStart w:id="51" w:name="P563"/>
      <w:bookmarkEnd w:id="51"/>
      <w:r>
        <w:t>&lt;4&gt; Приводится итоговое значение затрат на реализацию совместного проекта промышленного кластера, источником финансового обеспечения которых является субсидия.</w:t>
      </w:r>
    </w:p>
    <w:p w:rsidR="00487418" w:rsidRDefault="00487418">
      <w:pPr>
        <w:pStyle w:val="ConsPlusNormal"/>
        <w:spacing w:before="200"/>
        <w:ind w:firstLine="540"/>
        <w:jc w:val="both"/>
      </w:pPr>
      <w:bookmarkStart w:id="52" w:name="P564"/>
      <w:bookmarkEnd w:id="52"/>
      <w:r>
        <w:t>&lt;5&gt; Приводится итоговое значение затрат на реализацию совместного проекта промышленного кластера, источником финансового обеспечения которых являются собственные средства инициаторов совместного проекта промышленного кластера и иные внебюджетные источники.</w:t>
      </w: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right"/>
        <w:outlineLvl w:val="1"/>
      </w:pPr>
      <w:r>
        <w:t>Приложение N 3</w:t>
      </w:r>
    </w:p>
    <w:p w:rsidR="00487418" w:rsidRDefault="00487418">
      <w:pPr>
        <w:pStyle w:val="ConsPlusNormal"/>
        <w:jc w:val="right"/>
      </w:pPr>
      <w:r>
        <w:t>к Правилам предоставления</w:t>
      </w:r>
    </w:p>
    <w:p w:rsidR="00487418" w:rsidRDefault="00487418">
      <w:pPr>
        <w:pStyle w:val="ConsPlusNormal"/>
        <w:jc w:val="right"/>
      </w:pPr>
      <w:r>
        <w:t>из федерального бюджета</w:t>
      </w:r>
    </w:p>
    <w:p w:rsidR="00487418" w:rsidRDefault="00487418">
      <w:pPr>
        <w:pStyle w:val="ConsPlusNormal"/>
        <w:jc w:val="right"/>
      </w:pPr>
      <w:r>
        <w:t>субсидий участникам промышленных</w:t>
      </w:r>
    </w:p>
    <w:p w:rsidR="00487418" w:rsidRDefault="00487418">
      <w:pPr>
        <w:pStyle w:val="ConsPlusNormal"/>
        <w:jc w:val="right"/>
      </w:pPr>
      <w:r>
        <w:t>кластеров на возмещение части</w:t>
      </w:r>
    </w:p>
    <w:p w:rsidR="00487418" w:rsidRDefault="00487418">
      <w:pPr>
        <w:pStyle w:val="ConsPlusNormal"/>
        <w:jc w:val="right"/>
      </w:pPr>
      <w:r>
        <w:t>затрат при реализации совместных</w:t>
      </w:r>
    </w:p>
    <w:p w:rsidR="00487418" w:rsidRDefault="00487418">
      <w:pPr>
        <w:pStyle w:val="ConsPlusNormal"/>
        <w:jc w:val="right"/>
      </w:pPr>
      <w:r>
        <w:t>проектов по производству</w:t>
      </w:r>
    </w:p>
    <w:p w:rsidR="00487418" w:rsidRDefault="00487418">
      <w:pPr>
        <w:pStyle w:val="ConsPlusNormal"/>
        <w:jc w:val="right"/>
      </w:pPr>
      <w:r>
        <w:t>промышленной продукции кластера</w:t>
      </w:r>
    </w:p>
    <w:p w:rsidR="00487418" w:rsidRDefault="00487418">
      <w:pPr>
        <w:pStyle w:val="ConsPlusNormal"/>
        <w:jc w:val="right"/>
      </w:pPr>
      <w:r>
        <w:t xml:space="preserve">в целях </w:t>
      </w:r>
      <w:proofErr w:type="spellStart"/>
      <w:r>
        <w:t>импортозамещения</w:t>
      </w:r>
      <w:proofErr w:type="spellEnd"/>
    </w:p>
    <w:p w:rsidR="00487418" w:rsidRDefault="004874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87418">
        <w:tc>
          <w:tcPr>
            <w:tcW w:w="9071" w:type="dxa"/>
            <w:tcBorders>
              <w:top w:val="nil"/>
              <w:left w:val="nil"/>
              <w:bottom w:val="nil"/>
              <w:right w:val="nil"/>
            </w:tcBorders>
          </w:tcPr>
          <w:p w:rsidR="00487418" w:rsidRDefault="00487418">
            <w:pPr>
              <w:pStyle w:val="ConsPlusNormal"/>
              <w:jc w:val="center"/>
            </w:pPr>
            <w:bookmarkStart w:id="53" w:name="P580"/>
            <w:bookmarkEnd w:id="53"/>
            <w:r>
              <w:t>ПОКАЗАТЕЛИ,</w:t>
            </w:r>
          </w:p>
          <w:p w:rsidR="00487418" w:rsidRDefault="00487418">
            <w:pPr>
              <w:pStyle w:val="ConsPlusNormal"/>
              <w:jc w:val="center"/>
            </w:pPr>
            <w:r>
              <w:t xml:space="preserve">необходимые для достижения результата предоставления субсидии (включая целевые показатели эффективности совместного проекта по производству промышленной продукции промышленного кластера в целях </w:t>
            </w:r>
            <w:proofErr w:type="spellStart"/>
            <w:r>
              <w:t>импортозамещения</w:t>
            </w:r>
            <w:proofErr w:type="spellEnd"/>
            <w:r>
              <w:t>)</w:t>
            </w:r>
          </w:p>
        </w:tc>
      </w:tr>
      <w:tr w:rsidR="00487418">
        <w:tc>
          <w:tcPr>
            <w:tcW w:w="9071" w:type="dxa"/>
            <w:tcBorders>
              <w:top w:val="nil"/>
              <w:left w:val="nil"/>
              <w:bottom w:val="single" w:sz="4" w:space="0" w:color="auto"/>
              <w:right w:val="nil"/>
            </w:tcBorders>
          </w:tcPr>
          <w:p w:rsidR="00487418" w:rsidRDefault="00487418">
            <w:pPr>
              <w:pStyle w:val="ConsPlusNormal"/>
            </w:pPr>
          </w:p>
        </w:tc>
      </w:tr>
      <w:tr w:rsidR="00487418">
        <w:tc>
          <w:tcPr>
            <w:tcW w:w="9071" w:type="dxa"/>
            <w:tcBorders>
              <w:top w:val="single" w:sz="4" w:space="0" w:color="auto"/>
              <w:left w:val="nil"/>
              <w:bottom w:val="nil"/>
              <w:right w:val="nil"/>
            </w:tcBorders>
          </w:tcPr>
          <w:p w:rsidR="00487418" w:rsidRDefault="00487418">
            <w:pPr>
              <w:pStyle w:val="ConsPlusNormal"/>
              <w:jc w:val="center"/>
            </w:pPr>
            <w:r>
              <w:t>(наименование совместного проекта)</w:t>
            </w:r>
          </w:p>
        </w:tc>
      </w:tr>
      <w:tr w:rsidR="00487418">
        <w:tc>
          <w:tcPr>
            <w:tcW w:w="9071" w:type="dxa"/>
            <w:tcBorders>
              <w:top w:val="nil"/>
              <w:left w:val="nil"/>
              <w:bottom w:val="single" w:sz="4" w:space="0" w:color="auto"/>
              <w:right w:val="nil"/>
            </w:tcBorders>
          </w:tcPr>
          <w:p w:rsidR="00487418" w:rsidRDefault="00487418">
            <w:pPr>
              <w:pStyle w:val="ConsPlusNormal"/>
            </w:pPr>
          </w:p>
        </w:tc>
      </w:tr>
      <w:tr w:rsidR="00487418">
        <w:tc>
          <w:tcPr>
            <w:tcW w:w="9071" w:type="dxa"/>
            <w:tcBorders>
              <w:top w:val="single" w:sz="4" w:space="0" w:color="auto"/>
              <w:left w:val="nil"/>
              <w:bottom w:val="nil"/>
              <w:right w:val="nil"/>
            </w:tcBorders>
          </w:tcPr>
          <w:p w:rsidR="00487418" w:rsidRDefault="00487418">
            <w:pPr>
              <w:pStyle w:val="ConsPlusNormal"/>
              <w:jc w:val="center"/>
            </w:pPr>
            <w:r>
              <w:t>(наименование промышленного кластера)</w:t>
            </w:r>
          </w:p>
        </w:tc>
      </w:tr>
      <w:tr w:rsidR="00487418">
        <w:tc>
          <w:tcPr>
            <w:tcW w:w="9071" w:type="dxa"/>
            <w:tcBorders>
              <w:top w:val="nil"/>
              <w:left w:val="nil"/>
              <w:bottom w:val="single" w:sz="4" w:space="0" w:color="auto"/>
              <w:right w:val="nil"/>
            </w:tcBorders>
          </w:tcPr>
          <w:p w:rsidR="00487418" w:rsidRDefault="00487418">
            <w:pPr>
              <w:pStyle w:val="ConsPlusNormal"/>
            </w:pPr>
          </w:p>
        </w:tc>
      </w:tr>
      <w:tr w:rsidR="00487418">
        <w:tblPrEx>
          <w:tblBorders>
            <w:insideH w:val="single" w:sz="4" w:space="0" w:color="auto"/>
          </w:tblBorders>
        </w:tblPrEx>
        <w:tc>
          <w:tcPr>
            <w:tcW w:w="9071" w:type="dxa"/>
            <w:tcBorders>
              <w:top w:val="single" w:sz="4" w:space="0" w:color="auto"/>
              <w:left w:val="nil"/>
              <w:bottom w:val="nil"/>
              <w:right w:val="nil"/>
            </w:tcBorders>
          </w:tcPr>
          <w:p w:rsidR="00487418" w:rsidRDefault="00487418">
            <w:pPr>
              <w:pStyle w:val="ConsPlusNormal"/>
              <w:jc w:val="center"/>
            </w:pPr>
            <w:r>
              <w:t>(товарная номенклатура промышленной продукции инициатора совместного проекта)</w:t>
            </w:r>
          </w:p>
        </w:tc>
      </w:tr>
    </w:tbl>
    <w:p w:rsidR="00487418" w:rsidRDefault="00487418">
      <w:pPr>
        <w:pStyle w:val="ConsPlusNormal"/>
        <w:jc w:val="both"/>
      </w:pPr>
    </w:p>
    <w:p w:rsidR="00487418" w:rsidRDefault="00487418">
      <w:pPr>
        <w:pStyle w:val="ConsPlusNormal"/>
        <w:jc w:val="center"/>
        <w:outlineLvl w:val="2"/>
      </w:pPr>
      <w:r>
        <w:t>I. Показатели, необходимые для достижения результата</w:t>
      </w:r>
    </w:p>
    <w:p w:rsidR="00487418" w:rsidRDefault="00487418">
      <w:pPr>
        <w:pStyle w:val="ConsPlusNormal"/>
        <w:jc w:val="center"/>
      </w:pPr>
      <w:r>
        <w:t>предоставления субсидии</w:t>
      </w:r>
    </w:p>
    <w:p w:rsidR="00487418" w:rsidRDefault="00487418">
      <w:pPr>
        <w:pStyle w:val="ConsPlusNormal"/>
        <w:jc w:val="both"/>
      </w:pPr>
    </w:p>
    <w:p w:rsidR="00487418" w:rsidRDefault="00487418">
      <w:pPr>
        <w:pStyle w:val="ConsPlusNormal"/>
        <w:sectPr w:rsidR="00487418">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
        <w:gridCol w:w="1876"/>
        <w:gridCol w:w="964"/>
        <w:gridCol w:w="794"/>
        <w:gridCol w:w="794"/>
        <w:gridCol w:w="737"/>
        <w:gridCol w:w="794"/>
        <w:gridCol w:w="737"/>
        <w:gridCol w:w="794"/>
        <w:gridCol w:w="794"/>
        <w:gridCol w:w="737"/>
        <w:gridCol w:w="737"/>
        <w:gridCol w:w="737"/>
      </w:tblGrid>
      <w:tr w:rsidR="00487418">
        <w:tc>
          <w:tcPr>
            <w:tcW w:w="516" w:type="dxa"/>
            <w:vMerge w:val="restart"/>
            <w:tcBorders>
              <w:top w:val="single" w:sz="4" w:space="0" w:color="auto"/>
              <w:left w:val="nil"/>
              <w:bottom w:val="single" w:sz="4" w:space="0" w:color="auto"/>
            </w:tcBorders>
          </w:tcPr>
          <w:p w:rsidR="00487418" w:rsidRDefault="00487418">
            <w:pPr>
              <w:pStyle w:val="ConsPlusNormal"/>
            </w:pPr>
          </w:p>
        </w:tc>
        <w:tc>
          <w:tcPr>
            <w:tcW w:w="1876" w:type="dxa"/>
            <w:vMerge w:val="restart"/>
            <w:tcBorders>
              <w:top w:val="single" w:sz="4" w:space="0" w:color="auto"/>
              <w:bottom w:val="single" w:sz="4" w:space="0" w:color="auto"/>
            </w:tcBorders>
          </w:tcPr>
          <w:p w:rsidR="00487418" w:rsidRDefault="00487418">
            <w:pPr>
              <w:pStyle w:val="ConsPlusNormal"/>
              <w:jc w:val="center"/>
            </w:pPr>
            <w:r>
              <w:t xml:space="preserve">Наименование показателя </w:t>
            </w:r>
            <w:hyperlink w:anchor="P670">
              <w:r>
                <w:rPr>
                  <w:color w:val="0000FF"/>
                </w:rPr>
                <w:t>&lt;*&gt;</w:t>
              </w:r>
            </w:hyperlink>
          </w:p>
        </w:tc>
        <w:tc>
          <w:tcPr>
            <w:tcW w:w="964" w:type="dxa"/>
            <w:vMerge w:val="restart"/>
            <w:tcBorders>
              <w:top w:val="single" w:sz="4" w:space="0" w:color="auto"/>
              <w:bottom w:val="single" w:sz="4" w:space="0" w:color="auto"/>
            </w:tcBorders>
          </w:tcPr>
          <w:p w:rsidR="00487418" w:rsidRDefault="00487418">
            <w:pPr>
              <w:pStyle w:val="ConsPlusNormal"/>
              <w:jc w:val="center"/>
            </w:pPr>
            <w:r>
              <w:t>Единица измерения</w:t>
            </w:r>
          </w:p>
        </w:tc>
        <w:tc>
          <w:tcPr>
            <w:tcW w:w="1588" w:type="dxa"/>
            <w:gridSpan w:val="2"/>
            <w:tcBorders>
              <w:top w:val="single" w:sz="4" w:space="0" w:color="auto"/>
              <w:bottom w:val="single" w:sz="4" w:space="0" w:color="auto"/>
            </w:tcBorders>
          </w:tcPr>
          <w:p w:rsidR="00487418" w:rsidRDefault="00487418">
            <w:pPr>
              <w:pStyle w:val="ConsPlusNormal"/>
              <w:jc w:val="center"/>
            </w:pPr>
            <w:r>
              <w:t>Значение на 1-й год реализации совместного проекта</w:t>
            </w:r>
          </w:p>
        </w:tc>
        <w:tc>
          <w:tcPr>
            <w:tcW w:w="1531" w:type="dxa"/>
            <w:gridSpan w:val="2"/>
            <w:tcBorders>
              <w:top w:val="single" w:sz="4" w:space="0" w:color="auto"/>
              <w:bottom w:val="single" w:sz="4" w:space="0" w:color="auto"/>
            </w:tcBorders>
          </w:tcPr>
          <w:p w:rsidR="00487418" w:rsidRDefault="00487418">
            <w:pPr>
              <w:pStyle w:val="ConsPlusNormal"/>
              <w:jc w:val="center"/>
            </w:pPr>
            <w:r>
              <w:t>Значение на 2-й год реализации совместного проекта</w:t>
            </w:r>
          </w:p>
        </w:tc>
        <w:tc>
          <w:tcPr>
            <w:tcW w:w="1531" w:type="dxa"/>
            <w:gridSpan w:val="2"/>
            <w:tcBorders>
              <w:top w:val="single" w:sz="4" w:space="0" w:color="auto"/>
              <w:bottom w:val="single" w:sz="4" w:space="0" w:color="auto"/>
            </w:tcBorders>
          </w:tcPr>
          <w:p w:rsidR="00487418" w:rsidRDefault="00487418">
            <w:pPr>
              <w:pStyle w:val="ConsPlusNormal"/>
              <w:jc w:val="center"/>
            </w:pPr>
            <w:r>
              <w:t>Значение на 3-й год реализации совместного проекта</w:t>
            </w:r>
          </w:p>
        </w:tc>
        <w:tc>
          <w:tcPr>
            <w:tcW w:w="1531" w:type="dxa"/>
            <w:gridSpan w:val="2"/>
            <w:tcBorders>
              <w:top w:val="single" w:sz="4" w:space="0" w:color="auto"/>
              <w:bottom w:val="single" w:sz="4" w:space="0" w:color="auto"/>
            </w:tcBorders>
          </w:tcPr>
          <w:p w:rsidR="00487418" w:rsidRDefault="00487418">
            <w:pPr>
              <w:pStyle w:val="ConsPlusNormal"/>
              <w:jc w:val="center"/>
            </w:pPr>
            <w:r>
              <w:t>Значение на 4-й год реализации совместного проекта</w:t>
            </w:r>
          </w:p>
        </w:tc>
        <w:tc>
          <w:tcPr>
            <w:tcW w:w="1474" w:type="dxa"/>
            <w:gridSpan w:val="2"/>
            <w:tcBorders>
              <w:top w:val="single" w:sz="4" w:space="0" w:color="auto"/>
              <w:bottom w:val="single" w:sz="4" w:space="0" w:color="auto"/>
              <w:right w:val="nil"/>
            </w:tcBorders>
          </w:tcPr>
          <w:p w:rsidR="00487418" w:rsidRDefault="00487418">
            <w:pPr>
              <w:pStyle w:val="ConsPlusNormal"/>
              <w:jc w:val="center"/>
            </w:pPr>
            <w:r>
              <w:t>Значение на 5-й год реализации совместного проекта</w:t>
            </w:r>
          </w:p>
        </w:tc>
      </w:tr>
      <w:tr w:rsidR="00487418">
        <w:tc>
          <w:tcPr>
            <w:tcW w:w="516" w:type="dxa"/>
            <w:vMerge/>
            <w:tcBorders>
              <w:top w:val="single" w:sz="4" w:space="0" w:color="auto"/>
              <w:left w:val="nil"/>
              <w:bottom w:val="single" w:sz="4" w:space="0" w:color="auto"/>
            </w:tcBorders>
          </w:tcPr>
          <w:p w:rsidR="00487418" w:rsidRDefault="00487418">
            <w:pPr>
              <w:pStyle w:val="ConsPlusNormal"/>
            </w:pPr>
          </w:p>
        </w:tc>
        <w:tc>
          <w:tcPr>
            <w:tcW w:w="1876" w:type="dxa"/>
            <w:vMerge/>
            <w:tcBorders>
              <w:top w:val="single" w:sz="4" w:space="0" w:color="auto"/>
              <w:bottom w:val="single" w:sz="4" w:space="0" w:color="auto"/>
            </w:tcBorders>
          </w:tcPr>
          <w:p w:rsidR="00487418" w:rsidRDefault="00487418">
            <w:pPr>
              <w:pStyle w:val="ConsPlusNormal"/>
            </w:pPr>
          </w:p>
        </w:tc>
        <w:tc>
          <w:tcPr>
            <w:tcW w:w="964" w:type="dxa"/>
            <w:vMerge/>
            <w:tcBorders>
              <w:top w:val="single" w:sz="4" w:space="0" w:color="auto"/>
              <w:bottom w:val="single" w:sz="4" w:space="0" w:color="auto"/>
            </w:tcBorders>
          </w:tcPr>
          <w:p w:rsidR="00487418" w:rsidRDefault="00487418">
            <w:pPr>
              <w:pStyle w:val="ConsPlusNormal"/>
            </w:pPr>
          </w:p>
        </w:tc>
        <w:tc>
          <w:tcPr>
            <w:tcW w:w="794" w:type="dxa"/>
            <w:tcBorders>
              <w:top w:val="single" w:sz="4" w:space="0" w:color="auto"/>
              <w:bottom w:val="single" w:sz="4" w:space="0" w:color="auto"/>
            </w:tcBorders>
          </w:tcPr>
          <w:p w:rsidR="00487418" w:rsidRDefault="00487418">
            <w:pPr>
              <w:pStyle w:val="ConsPlusNormal"/>
              <w:jc w:val="center"/>
            </w:pPr>
            <w:r>
              <w:t>I полугодие</w:t>
            </w:r>
          </w:p>
        </w:tc>
        <w:tc>
          <w:tcPr>
            <w:tcW w:w="794" w:type="dxa"/>
            <w:tcBorders>
              <w:top w:val="single" w:sz="4" w:space="0" w:color="auto"/>
              <w:bottom w:val="single" w:sz="4" w:space="0" w:color="auto"/>
            </w:tcBorders>
          </w:tcPr>
          <w:p w:rsidR="00487418" w:rsidRDefault="00487418">
            <w:pPr>
              <w:pStyle w:val="ConsPlusNormal"/>
              <w:jc w:val="center"/>
            </w:pPr>
            <w:r>
              <w:t>II полугодие</w:t>
            </w:r>
          </w:p>
        </w:tc>
        <w:tc>
          <w:tcPr>
            <w:tcW w:w="737" w:type="dxa"/>
            <w:tcBorders>
              <w:top w:val="single" w:sz="4" w:space="0" w:color="auto"/>
              <w:bottom w:val="single" w:sz="4" w:space="0" w:color="auto"/>
            </w:tcBorders>
          </w:tcPr>
          <w:p w:rsidR="00487418" w:rsidRDefault="00487418">
            <w:pPr>
              <w:pStyle w:val="ConsPlusNormal"/>
              <w:jc w:val="center"/>
            </w:pPr>
            <w:r>
              <w:t>I полугодие</w:t>
            </w:r>
          </w:p>
        </w:tc>
        <w:tc>
          <w:tcPr>
            <w:tcW w:w="794" w:type="dxa"/>
            <w:tcBorders>
              <w:top w:val="single" w:sz="4" w:space="0" w:color="auto"/>
              <w:bottom w:val="single" w:sz="4" w:space="0" w:color="auto"/>
            </w:tcBorders>
          </w:tcPr>
          <w:p w:rsidR="00487418" w:rsidRDefault="00487418">
            <w:pPr>
              <w:pStyle w:val="ConsPlusNormal"/>
              <w:jc w:val="center"/>
            </w:pPr>
            <w:r>
              <w:t>II полугодие</w:t>
            </w:r>
          </w:p>
        </w:tc>
        <w:tc>
          <w:tcPr>
            <w:tcW w:w="737" w:type="dxa"/>
            <w:tcBorders>
              <w:top w:val="single" w:sz="4" w:space="0" w:color="auto"/>
              <w:bottom w:val="single" w:sz="4" w:space="0" w:color="auto"/>
            </w:tcBorders>
          </w:tcPr>
          <w:p w:rsidR="00487418" w:rsidRDefault="00487418">
            <w:pPr>
              <w:pStyle w:val="ConsPlusNormal"/>
              <w:jc w:val="center"/>
            </w:pPr>
            <w:r>
              <w:t>I полугодие</w:t>
            </w:r>
          </w:p>
        </w:tc>
        <w:tc>
          <w:tcPr>
            <w:tcW w:w="794" w:type="dxa"/>
            <w:tcBorders>
              <w:top w:val="single" w:sz="4" w:space="0" w:color="auto"/>
              <w:bottom w:val="single" w:sz="4" w:space="0" w:color="auto"/>
            </w:tcBorders>
          </w:tcPr>
          <w:p w:rsidR="00487418" w:rsidRDefault="00487418">
            <w:pPr>
              <w:pStyle w:val="ConsPlusNormal"/>
              <w:jc w:val="center"/>
            </w:pPr>
            <w:r>
              <w:t>II полугодие</w:t>
            </w:r>
          </w:p>
        </w:tc>
        <w:tc>
          <w:tcPr>
            <w:tcW w:w="794" w:type="dxa"/>
            <w:tcBorders>
              <w:top w:val="single" w:sz="4" w:space="0" w:color="auto"/>
              <w:bottom w:val="single" w:sz="4" w:space="0" w:color="auto"/>
            </w:tcBorders>
          </w:tcPr>
          <w:p w:rsidR="00487418" w:rsidRDefault="00487418">
            <w:pPr>
              <w:pStyle w:val="ConsPlusNormal"/>
              <w:jc w:val="center"/>
            </w:pPr>
            <w:r>
              <w:t>I полугодие</w:t>
            </w:r>
          </w:p>
        </w:tc>
        <w:tc>
          <w:tcPr>
            <w:tcW w:w="737" w:type="dxa"/>
            <w:tcBorders>
              <w:top w:val="single" w:sz="4" w:space="0" w:color="auto"/>
              <w:bottom w:val="single" w:sz="4" w:space="0" w:color="auto"/>
            </w:tcBorders>
          </w:tcPr>
          <w:p w:rsidR="00487418" w:rsidRDefault="00487418">
            <w:pPr>
              <w:pStyle w:val="ConsPlusNormal"/>
              <w:jc w:val="center"/>
            </w:pPr>
            <w:r>
              <w:t>II полугодие</w:t>
            </w:r>
          </w:p>
        </w:tc>
        <w:tc>
          <w:tcPr>
            <w:tcW w:w="737" w:type="dxa"/>
            <w:tcBorders>
              <w:top w:val="single" w:sz="4" w:space="0" w:color="auto"/>
              <w:bottom w:val="single" w:sz="4" w:space="0" w:color="auto"/>
            </w:tcBorders>
          </w:tcPr>
          <w:p w:rsidR="00487418" w:rsidRDefault="00487418">
            <w:pPr>
              <w:pStyle w:val="ConsPlusNormal"/>
              <w:jc w:val="center"/>
            </w:pPr>
            <w:r>
              <w:t>I полугодие</w:t>
            </w:r>
          </w:p>
        </w:tc>
        <w:tc>
          <w:tcPr>
            <w:tcW w:w="737" w:type="dxa"/>
            <w:tcBorders>
              <w:top w:val="single" w:sz="4" w:space="0" w:color="auto"/>
              <w:bottom w:val="single" w:sz="4" w:space="0" w:color="auto"/>
              <w:right w:val="nil"/>
            </w:tcBorders>
          </w:tcPr>
          <w:p w:rsidR="00487418" w:rsidRDefault="00487418">
            <w:pPr>
              <w:pStyle w:val="ConsPlusNormal"/>
              <w:jc w:val="center"/>
            </w:pPr>
            <w:r>
              <w:t>II полугодие</w:t>
            </w:r>
          </w:p>
        </w:tc>
      </w:tr>
      <w:tr w:rsidR="00487418">
        <w:tblPrEx>
          <w:tblBorders>
            <w:insideH w:val="none" w:sz="0" w:space="0" w:color="auto"/>
            <w:insideV w:val="none" w:sz="0" w:space="0" w:color="auto"/>
          </w:tblBorders>
        </w:tblPrEx>
        <w:tc>
          <w:tcPr>
            <w:tcW w:w="516" w:type="dxa"/>
            <w:tcBorders>
              <w:top w:val="single" w:sz="4" w:space="0" w:color="auto"/>
              <w:left w:val="nil"/>
              <w:bottom w:val="nil"/>
              <w:right w:val="nil"/>
            </w:tcBorders>
          </w:tcPr>
          <w:p w:rsidR="00487418" w:rsidRDefault="00487418">
            <w:pPr>
              <w:pStyle w:val="ConsPlusNormal"/>
              <w:jc w:val="center"/>
            </w:pPr>
            <w:r>
              <w:t>1.</w:t>
            </w:r>
          </w:p>
        </w:tc>
        <w:tc>
          <w:tcPr>
            <w:tcW w:w="1876" w:type="dxa"/>
            <w:tcBorders>
              <w:top w:val="single" w:sz="4" w:space="0" w:color="auto"/>
              <w:left w:val="nil"/>
              <w:bottom w:val="nil"/>
              <w:right w:val="nil"/>
            </w:tcBorders>
          </w:tcPr>
          <w:p w:rsidR="00487418" w:rsidRDefault="00487418">
            <w:pPr>
              <w:pStyle w:val="ConsPlusNormal"/>
            </w:pPr>
            <w:r>
              <w:t xml:space="preserve">Объем реализации промышленной продукции, произведенной инициаторами совместного проекта в целях </w:t>
            </w:r>
            <w:proofErr w:type="spellStart"/>
            <w:r>
              <w:t>импортозамещения</w:t>
            </w:r>
            <w:proofErr w:type="spellEnd"/>
          </w:p>
        </w:tc>
        <w:tc>
          <w:tcPr>
            <w:tcW w:w="964" w:type="dxa"/>
            <w:tcBorders>
              <w:top w:val="single" w:sz="4" w:space="0" w:color="auto"/>
              <w:left w:val="nil"/>
              <w:bottom w:val="nil"/>
              <w:right w:val="nil"/>
            </w:tcBorders>
          </w:tcPr>
          <w:p w:rsidR="00487418" w:rsidRDefault="00487418">
            <w:pPr>
              <w:pStyle w:val="ConsPlusNormal"/>
              <w:jc w:val="center"/>
            </w:pPr>
            <w:r>
              <w:t>млн. рублей</w:t>
            </w:r>
          </w:p>
        </w:tc>
        <w:tc>
          <w:tcPr>
            <w:tcW w:w="794" w:type="dxa"/>
            <w:tcBorders>
              <w:top w:val="single" w:sz="4" w:space="0" w:color="auto"/>
              <w:left w:val="nil"/>
              <w:bottom w:val="nil"/>
              <w:right w:val="nil"/>
            </w:tcBorders>
          </w:tcPr>
          <w:p w:rsidR="00487418" w:rsidRDefault="00487418">
            <w:pPr>
              <w:pStyle w:val="ConsPlusNormal"/>
            </w:pPr>
          </w:p>
        </w:tc>
        <w:tc>
          <w:tcPr>
            <w:tcW w:w="794" w:type="dxa"/>
            <w:tcBorders>
              <w:top w:val="single" w:sz="4" w:space="0" w:color="auto"/>
              <w:left w:val="nil"/>
              <w:bottom w:val="nil"/>
              <w:right w:val="nil"/>
            </w:tcBorders>
          </w:tcPr>
          <w:p w:rsidR="00487418" w:rsidRDefault="00487418">
            <w:pPr>
              <w:pStyle w:val="ConsPlusNormal"/>
            </w:pPr>
          </w:p>
        </w:tc>
        <w:tc>
          <w:tcPr>
            <w:tcW w:w="737" w:type="dxa"/>
            <w:tcBorders>
              <w:top w:val="single" w:sz="4" w:space="0" w:color="auto"/>
              <w:left w:val="nil"/>
              <w:bottom w:val="nil"/>
              <w:right w:val="nil"/>
            </w:tcBorders>
          </w:tcPr>
          <w:p w:rsidR="00487418" w:rsidRDefault="00487418">
            <w:pPr>
              <w:pStyle w:val="ConsPlusNormal"/>
            </w:pPr>
          </w:p>
        </w:tc>
        <w:tc>
          <w:tcPr>
            <w:tcW w:w="794" w:type="dxa"/>
            <w:tcBorders>
              <w:top w:val="single" w:sz="4" w:space="0" w:color="auto"/>
              <w:left w:val="nil"/>
              <w:bottom w:val="nil"/>
              <w:right w:val="nil"/>
            </w:tcBorders>
          </w:tcPr>
          <w:p w:rsidR="00487418" w:rsidRDefault="00487418">
            <w:pPr>
              <w:pStyle w:val="ConsPlusNormal"/>
            </w:pPr>
          </w:p>
        </w:tc>
        <w:tc>
          <w:tcPr>
            <w:tcW w:w="737" w:type="dxa"/>
            <w:tcBorders>
              <w:top w:val="single" w:sz="4" w:space="0" w:color="auto"/>
              <w:left w:val="nil"/>
              <w:bottom w:val="nil"/>
              <w:right w:val="nil"/>
            </w:tcBorders>
          </w:tcPr>
          <w:p w:rsidR="00487418" w:rsidRDefault="00487418">
            <w:pPr>
              <w:pStyle w:val="ConsPlusNormal"/>
            </w:pPr>
          </w:p>
        </w:tc>
        <w:tc>
          <w:tcPr>
            <w:tcW w:w="794" w:type="dxa"/>
            <w:tcBorders>
              <w:top w:val="single" w:sz="4" w:space="0" w:color="auto"/>
              <w:left w:val="nil"/>
              <w:bottom w:val="nil"/>
              <w:right w:val="nil"/>
            </w:tcBorders>
          </w:tcPr>
          <w:p w:rsidR="00487418" w:rsidRDefault="00487418">
            <w:pPr>
              <w:pStyle w:val="ConsPlusNormal"/>
            </w:pPr>
          </w:p>
        </w:tc>
        <w:tc>
          <w:tcPr>
            <w:tcW w:w="794" w:type="dxa"/>
            <w:tcBorders>
              <w:top w:val="single" w:sz="4" w:space="0" w:color="auto"/>
              <w:left w:val="nil"/>
              <w:bottom w:val="nil"/>
              <w:right w:val="nil"/>
            </w:tcBorders>
          </w:tcPr>
          <w:p w:rsidR="00487418" w:rsidRDefault="00487418">
            <w:pPr>
              <w:pStyle w:val="ConsPlusNormal"/>
            </w:pPr>
          </w:p>
        </w:tc>
        <w:tc>
          <w:tcPr>
            <w:tcW w:w="737" w:type="dxa"/>
            <w:tcBorders>
              <w:top w:val="single" w:sz="4" w:space="0" w:color="auto"/>
              <w:left w:val="nil"/>
              <w:bottom w:val="nil"/>
              <w:right w:val="nil"/>
            </w:tcBorders>
          </w:tcPr>
          <w:p w:rsidR="00487418" w:rsidRDefault="00487418">
            <w:pPr>
              <w:pStyle w:val="ConsPlusNormal"/>
            </w:pPr>
          </w:p>
        </w:tc>
        <w:tc>
          <w:tcPr>
            <w:tcW w:w="737" w:type="dxa"/>
            <w:tcBorders>
              <w:top w:val="single" w:sz="4" w:space="0" w:color="auto"/>
              <w:left w:val="nil"/>
              <w:bottom w:val="nil"/>
              <w:right w:val="nil"/>
            </w:tcBorders>
          </w:tcPr>
          <w:p w:rsidR="00487418" w:rsidRDefault="00487418">
            <w:pPr>
              <w:pStyle w:val="ConsPlusNormal"/>
            </w:pPr>
          </w:p>
        </w:tc>
        <w:tc>
          <w:tcPr>
            <w:tcW w:w="737" w:type="dxa"/>
            <w:tcBorders>
              <w:top w:val="single" w:sz="4" w:space="0" w:color="auto"/>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516" w:type="dxa"/>
            <w:tcBorders>
              <w:top w:val="nil"/>
              <w:left w:val="nil"/>
              <w:bottom w:val="nil"/>
              <w:right w:val="nil"/>
            </w:tcBorders>
          </w:tcPr>
          <w:p w:rsidR="00487418" w:rsidRDefault="00487418">
            <w:pPr>
              <w:pStyle w:val="ConsPlusNormal"/>
              <w:jc w:val="center"/>
            </w:pPr>
            <w:r>
              <w:t>2.</w:t>
            </w:r>
          </w:p>
        </w:tc>
        <w:tc>
          <w:tcPr>
            <w:tcW w:w="1876" w:type="dxa"/>
            <w:tcBorders>
              <w:top w:val="nil"/>
              <w:left w:val="nil"/>
              <w:bottom w:val="nil"/>
              <w:right w:val="nil"/>
            </w:tcBorders>
          </w:tcPr>
          <w:p w:rsidR="00487418" w:rsidRDefault="00487418">
            <w:pPr>
              <w:pStyle w:val="ConsPlusNormal"/>
            </w:pPr>
            <w:r>
              <w:t>Объем производственной кооперации инициаторов и участников совместного проекта</w:t>
            </w:r>
          </w:p>
        </w:tc>
        <w:tc>
          <w:tcPr>
            <w:tcW w:w="964" w:type="dxa"/>
            <w:tcBorders>
              <w:top w:val="nil"/>
              <w:left w:val="nil"/>
              <w:bottom w:val="nil"/>
              <w:right w:val="nil"/>
            </w:tcBorders>
          </w:tcPr>
          <w:p w:rsidR="00487418" w:rsidRDefault="00487418">
            <w:pPr>
              <w:pStyle w:val="ConsPlusNormal"/>
              <w:jc w:val="center"/>
            </w:pPr>
            <w:r>
              <w:t>млн. рублей</w:t>
            </w:r>
          </w:p>
        </w:tc>
        <w:tc>
          <w:tcPr>
            <w:tcW w:w="794" w:type="dxa"/>
            <w:tcBorders>
              <w:top w:val="nil"/>
              <w:left w:val="nil"/>
              <w:bottom w:val="nil"/>
              <w:right w:val="nil"/>
            </w:tcBorders>
          </w:tcPr>
          <w:p w:rsidR="00487418" w:rsidRDefault="00487418">
            <w:pPr>
              <w:pStyle w:val="ConsPlusNormal"/>
            </w:pPr>
          </w:p>
        </w:tc>
        <w:tc>
          <w:tcPr>
            <w:tcW w:w="794" w:type="dxa"/>
            <w:tcBorders>
              <w:top w:val="nil"/>
              <w:left w:val="nil"/>
              <w:bottom w:val="nil"/>
              <w:right w:val="nil"/>
            </w:tcBorders>
          </w:tcPr>
          <w:p w:rsidR="00487418" w:rsidRDefault="00487418">
            <w:pPr>
              <w:pStyle w:val="ConsPlusNormal"/>
            </w:pPr>
          </w:p>
        </w:tc>
        <w:tc>
          <w:tcPr>
            <w:tcW w:w="737" w:type="dxa"/>
            <w:tcBorders>
              <w:top w:val="nil"/>
              <w:left w:val="nil"/>
              <w:bottom w:val="nil"/>
              <w:right w:val="nil"/>
            </w:tcBorders>
          </w:tcPr>
          <w:p w:rsidR="00487418" w:rsidRDefault="00487418">
            <w:pPr>
              <w:pStyle w:val="ConsPlusNormal"/>
            </w:pPr>
          </w:p>
        </w:tc>
        <w:tc>
          <w:tcPr>
            <w:tcW w:w="794" w:type="dxa"/>
            <w:tcBorders>
              <w:top w:val="nil"/>
              <w:left w:val="nil"/>
              <w:bottom w:val="nil"/>
              <w:right w:val="nil"/>
            </w:tcBorders>
          </w:tcPr>
          <w:p w:rsidR="00487418" w:rsidRDefault="00487418">
            <w:pPr>
              <w:pStyle w:val="ConsPlusNormal"/>
            </w:pPr>
          </w:p>
        </w:tc>
        <w:tc>
          <w:tcPr>
            <w:tcW w:w="737" w:type="dxa"/>
            <w:tcBorders>
              <w:top w:val="nil"/>
              <w:left w:val="nil"/>
              <w:bottom w:val="nil"/>
              <w:right w:val="nil"/>
            </w:tcBorders>
          </w:tcPr>
          <w:p w:rsidR="00487418" w:rsidRDefault="00487418">
            <w:pPr>
              <w:pStyle w:val="ConsPlusNormal"/>
            </w:pPr>
          </w:p>
        </w:tc>
        <w:tc>
          <w:tcPr>
            <w:tcW w:w="794" w:type="dxa"/>
            <w:tcBorders>
              <w:top w:val="nil"/>
              <w:left w:val="nil"/>
              <w:bottom w:val="nil"/>
              <w:right w:val="nil"/>
            </w:tcBorders>
          </w:tcPr>
          <w:p w:rsidR="00487418" w:rsidRDefault="00487418">
            <w:pPr>
              <w:pStyle w:val="ConsPlusNormal"/>
            </w:pPr>
          </w:p>
        </w:tc>
        <w:tc>
          <w:tcPr>
            <w:tcW w:w="794" w:type="dxa"/>
            <w:tcBorders>
              <w:top w:val="nil"/>
              <w:left w:val="nil"/>
              <w:bottom w:val="nil"/>
              <w:right w:val="nil"/>
            </w:tcBorders>
          </w:tcPr>
          <w:p w:rsidR="00487418" w:rsidRDefault="00487418">
            <w:pPr>
              <w:pStyle w:val="ConsPlusNormal"/>
            </w:pPr>
          </w:p>
        </w:tc>
        <w:tc>
          <w:tcPr>
            <w:tcW w:w="737" w:type="dxa"/>
            <w:tcBorders>
              <w:top w:val="nil"/>
              <w:left w:val="nil"/>
              <w:bottom w:val="nil"/>
              <w:right w:val="nil"/>
            </w:tcBorders>
          </w:tcPr>
          <w:p w:rsidR="00487418" w:rsidRDefault="00487418">
            <w:pPr>
              <w:pStyle w:val="ConsPlusNormal"/>
            </w:pPr>
          </w:p>
        </w:tc>
        <w:tc>
          <w:tcPr>
            <w:tcW w:w="737" w:type="dxa"/>
            <w:tcBorders>
              <w:top w:val="nil"/>
              <w:left w:val="nil"/>
              <w:bottom w:val="nil"/>
              <w:right w:val="nil"/>
            </w:tcBorders>
          </w:tcPr>
          <w:p w:rsidR="00487418" w:rsidRDefault="00487418">
            <w:pPr>
              <w:pStyle w:val="ConsPlusNormal"/>
            </w:pPr>
          </w:p>
        </w:tc>
        <w:tc>
          <w:tcPr>
            <w:tcW w:w="737" w:type="dxa"/>
            <w:tcBorders>
              <w:top w:val="nil"/>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516" w:type="dxa"/>
            <w:tcBorders>
              <w:top w:val="nil"/>
              <w:left w:val="nil"/>
              <w:bottom w:val="nil"/>
              <w:right w:val="nil"/>
            </w:tcBorders>
          </w:tcPr>
          <w:p w:rsidR="00487418" w:rsidRDefault="00487418">
            <w:pPr>
              <w:pStyle w:val="ConsPlusNormal"/>
              <w:jc w:val="center"/>
            </w:pPr>
            <w:r>
              <w:t>3.</w:t>
            </w:r>
          </w:p>
        </w:tc>
        <w:tc>
          <w:tcPr>
            <w:tcW w:w="1876" w:type="dxa"/>
            <w:tcBorders>
              <w:top w:val="nil"/>
              <w:left w:val="nil"/>
              <w:bottom w:val="nil"/>
              <w:right w:val="nil"/>
            </w:tcBorders>
          </w:tcPr>
          <w:p w:rsidR="00487418" w:rsidRDefault="00487418">
            <w:pPr>
              <w:pStyle w:val="ConsPlusNormal"/>
            </w:pPr>
            <w:r>
              <w:t xml:space="preserve">Объем затрат инициатора совместного проекта, источником финансового обеспечения которых являются средства инициаторов совместного </w:t>
            </w:r>
            <w:r>
              <w:lastRenderedPageBreak/>
              <w:t>проекта и иные внебюджетные источники</w:t>
            </w:r>
          </w:p>
        </w:tc>
        <w:tc>
          <w:tcPr>
            <w:tcW w:w="964" w:type="dxa"/>
            <w:tcBorders>
              <w:top w:val="nil"/>
              <w:left w:val="nil"/>
              <w:bottom w:val="nil"/>
              <w:right w:val="nil"/>
            </w:tcBorders>
          </w:tcPr>
          <w:p w:rsidR="00487418" w:rsidRDefault="00487418">
            <w:pPr>
              <w:pStyle w:val="ConsPlusNormal"/>
              <w:jc w:val="center"/>
            </w:pPr>
            <w:r>
              <w:lastRenderedPageBreak/>
              <w:t>млн. рублей</w:t>
            </w:r>
          </w:p>
        </w:tc>
        <w:tc>
          <w:tcPr>
            <w:tcW w:w="794" w:type="dxa"/>
            <w:tcBorders>
              <w:top w:val="nil"/>
              <w:left w:val="nil"/>
              <w:bottom w:val="nil"/>
              <w:right w:val="nil"/>
            </w:tcBorders>
          </w:tcPr>
          <w:p w:rsidR="00487418" w:rsidRDefault="00487418">
            <w:pPr>
              <w:pStyle w:val="ConsPlusNormal"/>
            </w:pPr>
          </w:p>
        </w:tc>
        <w:tc>
          <w:tcPr>
            <w:tcW w:w="794" w:type="dxa"/>
            <w:tcBorders>
              <w:top w:val="nil"/>
              <w:left w:val="nil"/>
              <w:bottom w:val="nil"/>
              <w:right w:val="nil"/>
            </w:tcBorders>
          </w:tcPr>
          <w:p w:rsidR="00487418" w:rsidRDefault="00487418">
            <w:pPr>
              <w:pStyle w:val="ConsPlusNormal"/>
            </w:pPr>
          </w:p>
        </w:tc>
        <w:tc>
          <w:tcPr>
            <w:tcW w:w="737" w:type="dxa"/>
            <w:tcBorders>
              <w:top w:val="nil"/>
              <w:left w:val="nil"/>
              <w:bottom w:val="nil"/>
              <w:right w:val="nil"/>
            </w:tcBorders>
          </w:tcPr>
          <w:p w:rsidR="00487418" w:rsidRDefault="00487418">
            <w:pPr>
              <w:pStyle w:val="ConsPlusNormal"/>
            </w:pPr>
          </w:p>
        </w:tc>
        <w:tc>
          <w:tcPr>
            <w:tcW w:w="794" w:type="dxa"/>
            <w:tcBorders>
              <w:top w:val="nil"/>
              <w:left w:val="nil"/>
              <w:bottom w:val="nil"/>
              <w:right w:val="nil"/>
            </w:tcBorders>
          </w:tcPr>
          <w:p w:rsidR="00487418" w:rsidRDefault="00487418">
            <w:pPr>
              <w:pStyle w:val="ConsPlusNormal"/>
            </w:pPr>
          </w:p>
        </w:tc>
        <w:tc>
          <w:tcPr>
            <w:tcW w:w="737" w:type="dxa"/>
            <w:tcBorders>
              <w:top w:val="nil"/>
              <w:left w:val="nil"/>
              <w:bottom w:val="nil"/>
              <w:right w:val="nil"/>
            </w:tcBorders>
          </w:tcPr>
          <w:p w:rsidR="00487418" w:rsidRDefault="00487418">
            <w:pPr>
              <w:pStyle w:val="ConsPlusNormal"/>
            </w:pPr>
          </w:p>
        </w:tc>
        <w:tc>
          <w:tcPr>
            <w:tcW w:w="794" w:type="dxa"/>
            <w:tcBorders>
              <w:top w:val="nil"/>
              <w:left w:val="nil"/>
              <w:bottom w:val="nil"/>
              <w:right w:val="nil"/>
            </w:tcBorders>
          </w:tcPr>
          <w:p w:rsidR="00487418" w:rsidRDefault="00487418">
            <w:pPr>
              <w:pStyle w:val="ConsPlusNormal"/>
            </w:pPr>
          </w:p>
        </w:tc>
        <w:tc>
          <w:tcPr>
            <w:tcW w:w="794" w:type="dxa"/>
            <w:tcBorders>
              <w:top w:val="nil"/>
              <w:left w:val="nil"/>
              <w:bottom w:val="nil"/>
              <w:right w:val="nil"/>
            </w:tcBorders>
          </w:tcPr>
          <w:p w:rsidR="00487418" w:rsidRDefault="00487418">
            <w:pPr>
              <w:pStyle w:val="ConsPlusNormal"/>
            </w:pPr>
          </w:p>
        </w:tc>
        <w:tc>
          <w:tcPr>
            <w:tcW w:w="737" w:type="dxa"/>
            <w:tcBorders>
              <w:top w:val="nil"/>
              <w:left w:val="nil"/>
              <w:bottom w:val="nil"/>
              <w:right w:val="nil"/>
            </w:tcBorders>
          </w:tcPr>
          <w:p w:rsidR="00487418" w:rsidRDefault="00487418">
            <w:pPr>
              <w:pStyle w:val="ConsPlusNormal"/>
            </w:pPr>
          </w:p>
        </w:tc>
        <w:tc>
          <w:tcPr>
            <w:tcW w:w="737" w:type="dxa"/>
            <w:tcBorders>
              <w:top w:val="nil"/>
              <w:left w:val="nil"/>
              <w:bottom w:val="nil"/>
              <w:right w:val="nil"/>
            </w:tcBorders>
          </w:tcPr>
          <w:p w:rsidR="00487418" w:rsidRDefault="00487418">
            <w:pPr>
              <w:pStyle w:val="ConsPlusNormal"/>
            </w:pPr>
          </w:p>
        </w:tc>
        <w:tc>
          <w:tcPr>
            <w:tcW w:w="737" w:type="dxa"/>
            <w:tcBorders>
              <w:top w:val="nil"/>
              <w:left w:val="nil"/>
              <w:bottom w:val="nil"/>
              <w:right w:val="nil"/>
            </w:tcBorders>
          </w:tcPr>
          <w:p w:rsidR="00487418" w:rsidRDefault="00487418">
            <w:pPr>
              <w:pStyle w:val="ConsPlusNormal"/>
            </w:pPr>
          </w:p>
        </w:tc>
      </w:tr>
    </w:tbl>
    <w:p w:rsidR="00487418" w:rsidRDefault="00487418">
      <w:pPr>
        <w:pStyle w:val="ConsPlusNormal"/>
        <w:sectPr w:rsidR="00487418">
          <w:pgSz w:w="16838" w:h="11905" w:orient="landscape"/>
          <w:pgMar w:top="1701" w:right="1134" w:bottom="850" w:left="1134" w:header="0" w:footer="0" w:gutter="0"/>
          <w:cols w:space="720"/>
          <w:titlePg/>
        </w:sectPr>
      </w:pPr>
    </w:p>
    <w:p w:rsidR="00487418" w:rsidRDefault="00487418">
      <w:pPr>
        <w:pStyle w:val="ConsPlusNormal"/>
        <w:jc w:val="both"/>
      </w:pPr>
    </w:p>
    <w:p w:rsidR="00487418" w:rsidRDefault="00487418">
      <w:pPr>
        <w:pStyle w:val="ConsPlusNormal"/>
        <w:jc w:val="center"/>
        <w:outlineLvl w:val="2"/>
      </w:pPr>
      <w:r>
        <w:t>II. Целевые показатели эффективности совместного проекта</w:t>
      </w:r>
    </w:p>
    <w:p w:rsidR="00487418" w:rsidRDefault="0048741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134"/>
        <w:gridCol w:w="1474"/>
      </w:tblGrid>
      <w:tr w:rsidR="00487418">
        <w:tc>
          <w:tcPr>
            <w:tcW w:w="567" w:type="dxa"/>
            <w:tcBorders>
              <w:top w:val="single" w:sz="4" w:space="0" w:color="auto"/>
              <w:left w:val="nil"/>
              <w:bottom w:val="single" w:sz="4" w:space="0" w:color="auto"/>
            </w:tcBorders>
          </w:tcPr>
          <w:p w:rsidR="00487418" w:rsidRDefault="00487418">
            <w:pPr>
              <w:pStyle w:val="ConsPlusNormal"/>
              <w:jc w:val="center"/>
            </w:pPr>
            <w:r>
              <w:t>N п/п</w:t>
            </w:r>
          </w:p>
        </w:tc>
        <w:tc>
          <w:tcPr>
            <w:tcW w:w="5896" w:type="dxa"/>
            <w:tcBorders>
              <w:top w:val="single" w:sz="4" w:space="0" w:color="auto"/>
              <w:bottom w:val="single" w:sz="4" w:space="0" w:color="auto"/>
            </w:tcBorders>
          </w:tcPr>
          <w:p w:rsidR="00487418" w:rsidRDefault="00487418">
            <w:pPr>
              <w:pStyle w:val="ConsPlusNormal"/>
              <w:jc w:val="center"/>
            </w:pPr>
            <w:r>
              <w:t xml:space="preserve">Наименование показателя </w:t>
            </w:r>
            <w:hyperlink w:anchor="P670">
              <w:r>
                <w:rPr>
                  <w:color w:val="0000FF"/>
                </w:rPr>
                <w:t>&lt;*&gt;</w:t>
              </w:r>
            </w:hyperlink>
          </w:p>
        </w:tc>
        <w:tc>
          <w:tcPr>
            <w:tcW w:w="1134" w:type="dxa"/>
            <w:tcBorders>
              <w:top w:val="single" w:sz="4" w:space="0" w:color="auto"/>
              <w:bottom w:val="single" w:sz="4" w:space="0" w:color="auto"/>
            </w:tcBorders>
          </w:tcPr>
          <w:p w:rsidR="00487418" w:rsidRDefault="00487418">
            <w:pPr>
              <w:pStyle w:val="ConsPlusNormal"/>
              <w:jc w:val="center"/>
            </w:pPr>
            <w:r>
              <w:t>Единица измерения</w:t>
            </w:r>
          </w:p>
        </w:tc>
        <w:tc>
          <w:tcPr>
            <w:tcW w:w="1474" w:type="dxa"/>
            <w:tcBorders>
              <w:top w:val="single" w:sz="4" w:space="0" w:color="auto"/>
              <w:bottom w:val="single" w:sz="4" w:space="0" w:color="auto"/>
              <w:right w:val="nil"/>
            </w:tcBorders>
          </w:tcPr>
          <w:p w:rsidR="00487418" w:rsidRDefault="00487418">
            <w:pPr>
              <w:pStyle w:val="ConsPlusNormal"/>
              <w:jc w:val="center"/>
            </w:pPr>
            <w:r>
              <w:t>Значение на 5-й год с начала реализации совместного проекта</w:t>
            </w:r>
          </w:p>
        </w:tc>
      </w:tr>
      <w:tr w:rsidR="00487418">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487418" w:rsidRDefault="00487418">
            <w:pPr>
              <w:pStyle w:val="ConsPlusNormal"/>
              <w:jc w:val="center"/>
            </w:pPr>
            <w:r>
              <w:t>1.</w:t>
            </w:r>
          </w:p>
        </w:tc>
        <w:tc>
          <w:tcPr>
            <w:tcW w:w="5896" w:type="dxa"/>
            <w:tcBorders>
              <w:top w:val="single" w:sz="4" w:space="0" w:color="auto"/>
              <w:left w:val="nil"/>
              <w:bottom w:val="nil"/>
              <w:right w:val="nil"/>
            </w:tcBorders>
          </w:tcPr>
          <w:p w:rsidR="00487418" w:rsidRDefault="00487418">
            <w:pPr>
              <w:pStyle w:val="ConsPlusNormal"/>
            </w:pPr>
            <w:r>
              <w:t xml:space="preserve">Отношение совокупного объема реализации промышленной продукции, произведенной инициаторами совместного проекта в целях </w:t>
            </w:r>
            <w:proofErr w:type="spellStart"/>
            <w:r>
              <w:t>импортозамещения</w:t>
            </w:r>
            <w:proofErr w:type="spellEnd"/>
            <w:r>
              <w:t>, к совокупному размеру предоставленной субсидии</w:t>
            </w:r>
          </w:p>
        </w:tc>
        <w:tc>
          <w:tcPr>
            <w:tcW w:w="1134" w:type="dxa"/>
            <w:tcBorders>
              <w:top w:val="single" w:sz="4" w:space="0" w:color="auto"/>
              <w:left w:val="nil"/>
              <w:bottom w:val="nil"/>
              <w:right w:val="nil"/>
            </w:tcBorders>
          </w:tcPr>
          <w:p w:rsidR="00487418" w:rsidRDefault="00487418">
            <w:pPr>
              <w:pStyle w:val="ConsPlusNormal"/>
              <w:jc w:val="center"/>
            </w:pPr>
            <w:r>
              <w:t>раз</w:t>
            </w:r>
          </w:p>
        </w:tc>
        <w:tc>
          <w:tcPr>
            <w:tcW w:w="1474" w:type="dxa"/>
            <w:tcBorders>
              <w:top w:val="single" w:sz="4" w:space="0" w:color="auto"/>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567" w:type="dxa"/>
            <w:tcBorders>
              <w:top w:val="nil"/>
              <w:left w:val="nil"/>
              <w:bottom w:val="nil"/>
              <w:right w:val="nil"/>
            </w:tcBorders>
          </w:tcPr>
          <w:p w:rsidR="00487418" w:rsidRDefault="00487418">
            <w:pPr>
              <w:pStyle w:val="ConsPlusNormal"/>
              <w:jc w:val="center"/>
            </w:pPr>
            <w:r>
              <w:t>2.</w:t>
            </w:r>
          </w:p>
        </w:tc>
        <w:tc>
          <w:tcPr>
            <w:tcW w:w="5896" w:type="dxa"/>
            <w:tcBorders>
              <w:top w:val="nil"/>
              <w:left w:val="nil"/>
              <w:bottom w:val="nil"/>
              <w:right w:val="nil"/>
            </w:tcBorders>
          </w:tcPr>
          <w:p w:rsidR="00487418" w:rsidRDefault="00487418">
            <w:pPr>
              <w:pStyle w:val="ConsPlusNormal"/>
            </w:pPr>
            <w:r>
              <w:t>Отношение совокупного прироста объема производственной кооперации инициаторов и участников совместного проекта к совокупному размеру предоставленной субсидии</w:t>
            </w:r>
          </w:p>
        </w:tc>
        <w:tc>
          <w:tcPr>
            <w:tcW w:w="1134" w:type="dxa"/>
            <w:tcBorders>
              <w:top w:val="nil"/>
              <w:left w:val="nil"/>
              <w:bottom w:val="nil"/>
              <w:right w:val="nil"/>
            </w:tcBorders>
          </w:tcPr>
          <w:p w:rsidR="00487418" w:rsidRDefault="00487418">
            <w:pPr>
              <w:pStyle w:val="ConsPlusNormal"/>
              <w:jc w:val="center"/>
            </w:pPr>
            <w:r>
              <w:t>раз</w:t>
            </w:r>
          </w:p>
        </w:tc>
        <w:tc>
          <w:tcPr>
            <w:tcW w:w="1474" w:type="dxa"/>
            <w:tcBorders>
              <w:top w:val="nil"/>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567" w:type="dxa"/>
            <w:tcBorders>
              <w:top w:val="nil"/>
              <w:left w:val="nil"/>
              <w:bottom w:val="nil"/>
              <w:right w:val="nil"/>
            </w:tcBorders>
          </w:tcPr>
          <w:p w:rsidR="00487418" w:rsidRDefault="00487418">
            <w:pPr>
              <w:pStyle w:val="ConsPlusNormal"/>
              <w:jc w:val="center"/>
            </w:pPr>
            <w:r>
              <w:t>3.</w:t>
            </w:r>
          </w:p>
        </w:tc>
        <w:tc>
          <w:tcPr>
            <w:tcW w:w="5896" w:type="dxa"/>
            <w:tcBorders>
              <w:top w:val="nil"/>
              <w:left w:val="nil"/>
              <w:bottom w:val="nil"/>
              <w:right w:val="nil"/>
            </w:tcBorders>
          </w:tcPr>
          <w:p w:rsidR="00487418" w:rsidRDefault="00487418">
            <w:pPr>
              <w:pStyle w:val="ConsPlusNormal"/>
            </w:pPr>
            <w:r>
              <w:t>Отношение совокупного объема внебюджетных инвестиций инициатора совместного проекта на реализацию совместного проекта к совокупному размеру предоставленной субсидии</w:t>
            </w:r>
          </w:p>
        </w:tc>
        <w:tc>
          <w:tcPr>
            <w:tcW w:w="1134" w:type="dxa"/>
            <w:tcBorders>
              <w:top w:val="nil"/>
              <w:left w:val="nil"/>
              <w:bottom w:val="nil"/>
              <w:right w:val="nil"/>
            </w:tcBorders>
          </w:tcPr>
          <w:p w:rsidR="00487418" w:rsidRDefault="00487418">
            <w:pPr>
              <w:pStyle w:val="ConsPlusNormal"/>
              <w:jc w:val="center"/>
            </w:pPr>
            <w:r>
              <w:t>раз</w:t>
            </w:r>
          </w:p>
        </w:tc>
        <w:tc>
          <w:tcPr>
            <w:tcW w:w="1474" w:type="dxa"/>
            <w:tcBorders>
              <w:top w:val="nil"/>
              <w:left w:val="nil"/>
              <w:bottom w:val="nil"/>
              <w:right w:val="nil"/>
            </w:tcBorders>
          </w:tcPr>
          <w:p w:rsidR="00487418" w:rsidRDefault="00487418">
            <w:pPr>
              <w:pStyle w:val="ConsPlusNormal"/>
            </w:pPr>
          </w:p>
        </w:tc>
      </w:tr>
    </w:tbl>
    <w:p w:rsidR="00487418" w:rsidRDefault="00487418">
      <w:pPr>
        <w:pStyle w:val="ConsPlusNormal"/>
        <w:jc w:val="both"/>
      </w:pPr>
    </w:p>
    <w:p w:rsidR="00487418" w:rsidRDefault="00487418">
      <w:pPr>
        <w:pStyle w:val="ConsPlusNormal"/>
        <w:ind w:firstLine="540"/>
        <w:jc w:val="both"/>
      </w:pPr>
      <w:r>
        <w:t>--------------------------------</w:t>
      </w:r>
    </w:p>
    <w:p w:rsidR="00487418" w:rsidRDefault="00487418">
      <w:pPr>
        <w:pStyle w:val="ConsPlusNormal"/>
        <w:spacing w:before="200"/>
        <w:ind w:firstLine="540"/>
        <w:jc w:val="both"/>
      </w:pPr>
      <w:bookmarkStart w:id="54" w:name="P670"/>
      <w:bookmarkEnd w:id="54"/>
      <w:r>
        <w:t>&lt;*&gt; Показатели рассчитываются и указываются по каждому инициатору совместного проекта.</w:t>
      </w:r>
    </w:p>
    <w:p w:rsidR="00487418" w:rsidRDefault="004874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644"/>
        <w:gridCol w:w="340"/>
        <w:gridCol w:w="2608"/>
      </w:tblGrid>
      <w:tr w:rsidR="00487418">
        <w:tc>
          <w:tcPr>
            <w:tcW w:w="4139" w:type="dxa"/>
            <w:tcBorders>
              <w:top w:val="nil"/>
              <w:left w:val="nil"/>
              <w:bottom w:val="nil"/>
              <w:right w:val="nil"/>
            </w:tcBorders>
          </w:tcPr>
          <w:p w:rsidR="00487418" w:rsidRDefault="00487418">
            <w:pPr>
              <w:pStyle w:val="ConsPlusNormal"/>
            </w:pPr>
            <w:r>
              <w:t>Руководитель специализированной организации промышленного кластера</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Инициатор совместного проекта 1</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Инициатор совместного проекта N</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Дата "__" ____________ 20__ г.</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nil"/>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r>
              <w:t>М.П. (при наличии)</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nil"/>
              <w:right w:val="nil"/>
            </w:tcBorders>
          </w:tcPr>
          <w:p w:rsidR="00487418" w:rsidRDefault="00487418">
            <w:pPr>
              <w:pStyle w:val="ConsPlusNormal"/>
            </w:pPr>
          </w:p>
        </w:tc>
      </w:tr>
    </w:tbl>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right"/>
        <w:outlineLvl w:val="1"/>
      </w:pPr>
      <w:r>
        <w:t>Приложение N 4</w:t>
      </w:r>
    </w:p>
    <w:p w:rsidR="00487418" w:rsidRDefault="00487418">
      <w:pPr>
        <w:pStyle w:val="ConsPlusNormal"/>
        <w:jc w:val="right"/>
      </w:pPr>
      <w:r>
        <w:t>к Правилам предоставления</w:t>
      </w:r>
    </w:p>
    <w:p w:rsidR="00487418" w:rsidRDefault="00487418">
      <w:pPr>
        <w:pStyle w:val="ConsPlusNormal"/>
        <w:jc w:val="right"/>
      </w:pPr>
      <w:r>
        <w:t>из федерального бюджета</w:t>
      </w:r>
    </w:p>
    <w:p w:rsidR="00487418" w:rsidRDefault="00487418">
      <w:pPr>
        <w:pStyle w:val="ConsPlusNormal"/>
        <w:jc w:val="right"/>
      </w:pPr>
      <w:r>
        <w:t>субсидий участникам промышленных</w:t>
      </w:r>
    </w:p>
    <w:p w:rsidR="00487418" w:rsidRDefault="00487418">
      <w:pPr>
        <w:pStyle w:val="ConsPlusNormal"/>
        <w:jc w:val="right"/>
      </w:pPr>
      <w:r>
        <w:t>кластеров на возмещение части</w:t>
      </w:r>
    </w:p>
    <w:p w:rsidR="00487418" w:rsidRDefault="00487418">
      <w:pPr>
        <w:pStyle w:val="ConsPlusNormal"/>
        <w:jc w:val="right"/>
      </w:pPr>
      <w:r>
        <w:t>затрат при реализации совместных</w:t>
      </w:r>
    </w:p>
    <w:p w:rsidR="00487418" w:rsidRDefault="00487418">
      <w:pPr>
        <w:pStyle w:val="ConsPlusNormal"/>
        <w:jc w:val="right"/>
      </w:pPr>
      <w:r>
        <w:t>проектов по производству</w:t>
      </w:r>
    </w:p>
    <w:p w:rsidR="00487418" w:rsidRDefault="00487418">
      <w:pPr>
        <w:pStyle w:val="ConsPlusNormal"/>
        <w:jc w:val="right"/>
      </w:pPr>
      <w:r>
        <w:t>промышленной продукции кластера</w:t>
      </w:r>
    </w:p>
    <w:p w:rsidR="00487418" w:rsidRDefault="00487418">
      <w:pPr>
        <w:pStyle w:val="ConsPlusNormal"/>
        <w:jc w:val="right"/>
      </w:pPr>
      <w:r>
        <w:t xml:space="preserve">в целях </w:t>
      </w:r>
      <w:proofErr w:type="spellStart"/>
      <w:r>
        <w:t>импортозамещения</w:t>
      </w:r>
      <w:proofErr w:type="spellEnd"/>
    </w:p>
    <w:p w:rsidR="00487418" w:rsidRDefault="004874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87418">
        <w:tc>
          <w:tcPr>
            <w:tcW w:w="9071" w:type="dxa"/>
            <w:tcBorders>
              <w:top w:val="nil"/>
              <w:left w:val="nil"/>
              <w:bottom w:val="nil"/>
              <w:right w:val="nil"/>
            </w:tcBorders>
          </w:tcPr>
          <w:p w:rsidR="00487418" w:rsidRDefault="00487418">
            <w:pPr>
              <w:pStyle w:val="ConsPlusNormal"/>
              <w:jc w:val="center"/>
            </w:pPr>
            <w:bookmarkStart w:id="55" w:name="P727"/>
            <w:bookmarkEnd w:id="55"/>
            <w:r>
              <w:t>ПЛАН-ГРАФИК</w:t>
            </w:r>
          </w:p>
          <w:p w:rsidR="00487418" w:rsidRDefault="00487418">
            <w:pPr>
              <w:pStyle w:val="ConsPlusNormal"/>
              <w:jc w:val="center"/>
            </w:pPr>
            <w:r>
              <w:t xml:space="preserve">достижения ключевых событий реализации совместного проекта по производству </w:t>
            </w:r>
            <w:r>
              <w:lastRenderedPageBreak/>
              <w:t xml:space="preserve">промышленной продукции промышленного кластера в целях </w:t>
            </w:r>
            <w:proofErr w:type="spellStart"/>
            <w:r>
              <w:t>импортозамещения</w:t>
            </w:r>
            <w:proofErr w:type="spellEnd"/>
          </w:p>
        </w:tc>
      </w:tr>
      <w:tr w:rsidR="00487418">
        <w:tc>
          <w:tcPr>
            <w:tcW w:w="9071" w:type="dxa"/>
            <w:tcBorders>
              <w:top w:val="nil"/>
              <w:left w:val="nil"/>
              <w:bottom w:val="single" w:sz="4" w:space="0" w:color="auto"/>
              <w:right w:val="nil"/>
            </w:tcBorders>
          </w:tcPr>
          <w:p w:rsidR="00487418" w:rsidRDefault="00487418">
            <w:pPr>
              <w:pStyle w:val="ConsPlusNormal"/>
            </w:pPr>
          </w:p>
        </w:tc>
      </w:tr>
      <w:tr w:rsidR="00487418">
        <w:tc>
          <w:tcPr>
            <w:tcW w:w="9071" w:type="dxa"/>
            <w:tcBorders>
              <w:top w:val="single" w:sz="4" w:space="0" w:color="auto"/>
              <w:left w:val="nil"/>
              <w:bottom w:val="nil"/>
              <w:right w:val="nil"/>
            </w:tcBorders>
          </w:tcPr>
          <w:p w:rsidR="00487418" w:rsidRDefault="00487418">
            <w:pPr>
              <w:pStyle w:val="ConsPlusNormal"/>
              <w:jc w:val="center"/>
            </w:pPr>
            <w:r>
              <w:t>(наименование промышленного кластера)</w:t>
            </w:r>
          </w:p>
        </w:tc>
      </w:tr>
      <w:tr w:rsidR="00487418">
        <w:tc>
          <w:tcPr>
            <w:tcW w:w="9071" w:type="dxa"/>
            <w:tcBorders>
              <w:top w:val="nil"/>
              <w:left w:val="nil"/>
              <w:bottom w:val="single" w:sz="4" w:space="0" w:color="auto"/>
              <w:right w:val="nil"/>
            </w:tcBorders>
          </w:tcPr>
          <w:p w:rsidR="00487418" w:rsidRDefault="00487418">
            <w:pPr>
              <w:pStyle w:val="ConsPlusNormal"/>
            </w:pPr>
          </w:p>
        </w:tc>
      </w:tr>
      <w:tr w:rsidR="00487418">
        <w:tc>
          <w:tcPr>
            <w:tcW w:w="9071" w:type="dxa"/>
            <w:tcBorders>
              <w:top w:val="single" w:sz="4" w:space="0" w:color="auto"/>
              <w:left w:val="nil"/>
              <w:bottom w:val="nil"/>
              <w:right w:val="nil"/>
            </w:tcBorders>
          </w:tcPr>
          <w:p w:rsidR="00487418" w:rsidRDefault="00487418">
            <w:pPr>
              <w:pStyle w:val="ConsPlusNormal"/>
              <w:jc w:val="center"/>
            </w:pPr>
            <w:r>
              <w:t>(наименование совместного проекта)</w:t>
            </w:r>
          </w:p>
        </w:tc>
      </w:tr>
      <w:tr w:rsidR="00487418">
        <w:tc>
          <w:tcPr>
            <w:tcW w:w="9071" w:type="dxa"/>
            <w:tcBorders>
              <w:top w:val="nil"/>
              <w:left w:val="nil"/>
              <w:bottom w:val="nil"/>
              <w:right w:val="nil"/>
            </w:tcBorders>
          </w:tcPr>
          <w:p w:rsidR="00487418" w:rsidRDefault="00487418">
            <w:pPr>
              <w:pStyle w:val="ConsPlusNormal"/>
              <w:jc w:val="center"/>
            </w:pPr>
            <w:r>
              <w:t>на период с ____ года по ____ год</w:t>
            </w:r>
          </w:p>
        </w:tc>
      </w:tr>
    </w:tbl>
    <w:p w:rsidR="00487418" w:rsidRDefault="00487418">
      <w:pPr>
        <w:pStyle w:val="ConsPlusNormal"/>
        <w:jc w:val="both"/>
      </w:pPr>
    </w:p>
    <w:p w:rsidR="00487418" w:rsidRDefault="00487418">
      <w:pPr>
        <w:pStyle w:val="ConsPlusNormal"/>
        <w:sectPr w:rsidR="00487418">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2"/>
        <w:gridCol w:w="964"/>
        <w:gridCol w:w="1134"/>
        <w:gridCol w:w="896"/>
        <w:gridCol w:w="895"/>
        <w:gridCol w:w="2787"/>
        <w:gridCol w:w="587"/>
        <w:gridCol w:w="587"/>
        <w:gridCol w:w="587"/>
        <w:gridCol w:w="587"/>
        <w:gridCol w:w="587"/>
        <w:gridCol w:w="587"/>
        <w:gridCol w:w="587"/>
        <w:gridCol w:w="587"/>
        <w:gridCol w:w="587"/>
        <w:gridCol w:w="587"/>
        <w:gridCol w:w="587"/>
        <w:gridCol w:w="591"/>
      </w:tblGrid>
      <w:tr w:rsidR="00487418">
        <w:tc>
          <w:tcPr>
            <w:tcW w:w="1762" w:type="dxa"/>
            <w:vMerge w:val="restart"/>
            <w:tcBorders>
              <w:top w:val="single" w:sz="4" w:space="0" w:color="auto"/>
              <w:left w:val="nil"/>
              <w:bottom w:val="single" w:sz="4" w:space="0" w:color="auto"/>
            </w:tcBorders>
          </w:tcPr>
          <w:p w:rsidR="00487418" w:rsidRDefault="00487418">
            <w:pPr>
              <w:pStyle w:val="ConsPlusNormal"/>
              <w:jc w:val="center"/>
            </w:pPr>
            <w:r>
              <w:lastRenderedPageBreak/>
              <w:t>Наименование выполняемых работ по совместному проекту с указанием понесенных затрат</w:t>
            </w:r>
          </w:p>
        </w:tc>
        <w:tc>
          <w:tcPr>
            <w:tcW w:w="964" w:type="dxa"/>
            <w:vMerge w:val="restart"/>
            <w:tcBorders>
              <w:top w:val="single" w:sz="4" w:space="0" w:color="auto"/>
              <w:bottom w:val="single" w:sz="4" w:space="0" w:color="auto"/>
            </w:tcBorders>
          </w:tcPr>
          <w:p w:rsidR="00487418" w:rsidRDefault="00487418">
            <w:pPr>
              <w:pStyle w:val="ConsPlusNormal"/>
              <w:jc w:val="center"/>
            </w:pPr>
            <w:r>
              <w:t>Организации - инициаторы совместного проекта</w:t>
            </w:r>
          </w:p>
        </w:tc>
        <w:tc>
          <w:tcPr>
            <w:tcW w:w="1134" w:type="dxa"/>
            <w:vMerge w:val="restart"/>
            <w:tcBorders>
              <w:top w:val="single" w:sz="4" w:space="0" w:color="auto"/>
              <w:bottom w:val="single" w:sz="4" w:space="0" w:color="auto"/>
            </w:tcBorders>
          </w:tcPr>
          <w:p w:rsidR="00487418" w:rsidRDefault="00487418">
            <w:pPr>
              <w:pStyle w:val="ConsPlusNormal"/>
              <w:jc w:val="center"/>
            </w:pPr>
            <w:r>
              <w:t>Плановое значение</w:t>
            </w:r>
          </w:p>
        </w:tc>
        <w:tc>
          <w:tcPr>
            <w:tcW w:w="896" w:type="dxa"/>
            <w:vMerge w:val="restart"/>
            <w:tcBorders>
              <w:top w:val="single" w:sz="4" w:space="0" w:color="auto"/>
              <w:bottom w:val="single" w:sz="4" w:space="0" w:color="auto"/>
            </w:tcBorders>
          </w:tcPr>
          <w:p w:rsidR="00487418" w:rsidRDefault="00487418">
            <w:pPr>
              <w:pStyle w:val="ConsPlusNormal"/>
              <w:jc w:val="center"/>
            </w:pPr>
            <w:r>
              <w:t>Дата начала работ (месяц, год)</w:t>
            </w:r>
          </w:p>
        </w:tc>
        <w:tc>
          <w:tcPr>
            <w:tcW w:w="895" w:type="dxa"/>
            <w:vMerge w:val="restart"/>
            <w:tcBorders>
              <w:top w:val="single" w:sz="4" w:space="0" w:color="auto"/>
              <w:bottom w:val="single" w:sz="4" w:space="0" w:color="auto"/>
            </w:tcBorders>
          </w:tcPr>
          <w:p w:rsidR="00487418" w:rsidRDefault="00487418">
            <w:pPr>
              <w:pStyle w:val="ConsPlusNormal"/>
              <w:jc w:val="center"/>
            </w:pPr>
            <w:r>
              <w:t>Дата окончания работ (месяц, год)</w:t>
            </w:r>
          </w:p>
        </w:tc>
        <w:tc>
          <w:tcPr>
            <w:tcW w:w="2787" w:type="dxa"/>
            <w:vMerge w:val="restart"/>
            <w:tcBorders>
              <w:top w:val="single" w:sz="4" w:space="0" w:color="auto"/>
              <w:bottom w:val="single" w:sz="4" w:space="0" w:color="auto"/>
            </w:tcBorders>
          </w:tcPr>
          <w:p w:rsidR="00487418" w:rsidRDefault="00487418">
            <w:pPr>
              <w:pStyle w:val="ConsPlusNormal"/>
              <w:jc w:val="center"/>
            </w:pPr>
            <w:r>
              <w:t>20__ - 20__ годы - всего</w:t>
            </w:r>
          </w:p>
        </w:tc>
        <w:tc>
          <w:tcPr>
            <w:tcW w:w="7048" w:type="dxa"/>
            <w:gridSpan w:val="12"/>
            <w:tcBorders>
              <w:top w:val="single" w:sz="4" w:space="0" w:color="auto"/>
              <w:bottom w:val="single" w:sz="4" w:space="0" w:color="auto"/>
              <w:right w:val="nil"/>
            </w:tcBorders>
          </w:tcPr>
          <w:p w:rsidR="00487418" w:rsidRDefault="00487418">
            <w:pPr>
              <w:pStyle w:val="ConsPlusNormal"/>
              <w:jc w:val="center"/>
            </w:pPr>
            <w:r>
              <w:t>В том числе</w:t>
            </w:r>
          </w:p>
        </w:tc>
      </w:tr>
      <w:tr w:rsidR="00487418">
        <w:tc>
          <w:tcPr>
            <w:tcW w:w="1762" w:type="dxa"/>
            <w:vMerge/>
            <w:tcBorders>
              <w:top w:val="single" w:sz="4" w:space="0" w:color="auto"/>
              <w:left w:val="nil"/>
              <w:bottom w:val="single" w:sz="4" w:space="0" w:color="auto"/>
            </w:tcBorders>
          </w:tcPr>
          <w:p w:rsidR="00487418" w:rsidRDefault="00487418">
            <w:pPr>
              <w:pStyle w:val="ConsPlusNormal"/>
            </w:pPr>
          </w:p>
        </w:tc>
        <w:tc>
          <w:tcPr>
            <w:tcW w:w="964" w:type="dxa"/>
            <w:vMerge/>
            <w:tcBorders>
              <w:top w:val="single" w:sz="4" w:space="0" w:color="auto"/>
              <w:bottom w:val="single" w:sz="4" w:space="0" w:color="auto"/>
            </w:tcBorders>
          </w:tcPr>
          <w:p w:rsidR="00487418" w:rsidRDefault="00487418">
            <w:pPr>
              <w:pStyle w:val="ConsPlusNormal"/>
            </w:pPr>
          </w:p>
        </w:tc>
        <w:tc>
          <w:tcPr>
            <w:tcW w:w="1134" w:type="dxa"/>
            <w:vMerge/>
            <w:tcBorders>
              <w:top w:val="single" w:sz="4" w:space="0" w:color="auto"/>
              <w:bottom w:val="single" w:sz="4" w:space="0" w:color="auto"/>
            </w:tcBorders>
          </w:tcPr>
          <w:p w:rsidR="00487418" w:rsidRDefault="00487418">
            <w:pPr>
              <w:pStyle w:val="ConsPlusNormal"/>
            </w:pPr>
          </w:p>
        </w:tc>
        <w:tc>
          <w:tcPr>
            <w:tcW w:w="896" w:type="dxa"/>
            <w:vMerge/>
            <w:tcBorders>
              <w:top w:val="single" w:sz="4" w:space="0" w:color="auto"/>
              <w:bottom w:val="single" w:sz="4" w:space="0" w:color="auto"/>
            </w:tcBorders>
          </w:tcPr>
          <w:p w:rsidR="00487418" w:rsidRDefault="00487418">
            <w:pPr>
              <w:pStyle w:val="ConsPlusNormal"/>
            </w:pPr>
          </w:p>
        </w:tc>
        <w:tc>
          <w:tcPr>
            <w:tcW w:w="895" w:type="dxa"/>
            <w:vMerge/>
            <w:tcBorders>
              <w:top w:val="single" w:sz="4" w:space="0" w:color="auto"/>
              <w:bottom w:val="single" w:sz="4" w:space="0" w:color="auto"/>
            </w:tcBorders>
          </w:tcPr>
          <w:p w:rsidR="00487418" w:rsidRDefault="00487418">
            <w:pPr>
              <w:pStyle w:val="ConsPlusNormal"/>
            </w:pPr>
          </w:p>
        </w:tc>
        <w:tc>
          <w:tcPr>
            <w:tcW w:w="2787" w:type="dxa"/>
            <w:vMerge/>
            <w:tcBorders>
              <w:top w:val="single" w:sz="4" w:space="0" w:color="auto"/>
              <w:bottom w:val="single" w:sz="4" w:space="0" w:color="auto"/>
            </w:tcBorders>
          </w:tcPr>
          <w:p w:rsidR="00487418" w:rsidRDefault="00487418">
            <w:pPr>
              <w:pStyle w:val="ConsPlusNormal"/>
            </w:pPr>
          </w:p>
        </w:tc>
        <w:tc>
          <w:tcPr>
            <w:tcW w:w="2348" w:type="dxa"/>
            <w:gridSpan w:val="4"/>
            <w:tcBorders>
              <w:top w:val="single" w:sz="4" w:space="0" w:color="auto"/>
              <w:bottom w:val="single" w:sz="4" w:space="0" w:color="auto"/>
            </w:tcBorders>
          </w:tcPr>
          <w:p w:rsidR="00487418" w:rsidRDefault="00487418">
            <w:pPr>
              <w:pStyle w:val="ConsPlusNormal"/>
              <w:jc w:val="center"/>
            </w:pPr>
            <w:r>
              <w:t>20__ год</w:t>
            </w:r>
          </w:p>
        </w:tc>
        <w:tc>
          <w:tcPr>
            <w:tcW w:w="2348" w:type="dxa"/>
            <w:gridSpan w:val="4"/>
            <w:tcBorders>
              <w:top w:val="single" w:sz="4" w:space="0" w:color="auto"/>
              <w:bottom w:val="single" w:sz="4" w:space="0" w:color="auto"/>
            </w:tcBorders>
          </w:tcPr>
          <w:p w:rsidR="00487418" w:rsidRDefault="00487418">
            <w:pPr>
              <w:pStyle w:val="ConsPlusNormal"/>
              <w:jc w:val="center"/>
            </w:pPr>
            <w:r>
              <w:t>20__ год</w:t>
            </w:r>
          </w:p>
        </w:tc>
        <w:tc>
          <w:tcPr>
            <w:tcW w:w="2352" w:type="dxa"/>
            <w:gridSpan w:val="4"/>
            <w:tcBorders>
              <w:top w:val="single" w:sz="4" w:space="0" w:color="auto"/>
              <w:bottom w:val="single" w:sz="4" w:space="0" w:color="auto"/>
              <w:right w:val="nil"/>
            </w:tcBorders>
          </w:tcPr>
          <w:p w:rsidR="00487418" w:rsidRDefault="00487418">
            <w:pPr>
              <w:pStyle w:val="ConsPlusNormal"/>
              <w:jc w:val="center"/>
            </w:pPr>
            <w:r>
              <w:t>20__ год</w:t>
            </w:r>
          </w:p>
        </w:tc>
      </w:tr>
      <w:tr w:rsidR="00487418">
        <w:tc>
          <w:tcPr>
            <w:tcW w:w="1762" w:type="dxa"/>
            <w:vMerge/>
            <w:tcBorders>
              <w:top w:val="single" w:sz="4" w:space="0" w:color="auto"/>
              <w:left w:val="nil"/>
              <w:bottom w:val="single" w:sz="4" w:space="0" w:color="auto"/>
            </w:tcBorders>
          </w:tcPr>
          <w:p w:rsidR="00487418" w:rsidRDefault="00487418">
            <w:pPr>
              <w:pStyle w:val="ConsPlusNormal"/>
            </w:pPr>
          </w:p>
        </w:tc>
        <w:tc>
          <w:tcPr>
            <w:tcW w:w="964" w:type="dxa"/>
            <w:vMerge/>
            <w:tcBorders>
              <w:top w:val="single" w:sz="4" w:space="0" w:color="auto"/>
              <w:bottom w:val="single" w:sz="4" w:space="0" w:color="auto"/>
            </w:tcBorders>
          </w:tcPr>
          <w:p w:rsidR="00487418" w:rsidRDefault="00487418">
            <w:pPr>
              <w:pStyle w:val="ConsPlusNormal"/>
            </w:pPr>
          </w:p>
        </w:tc>
        <w:tc>
          <w:tcPr>
            <w:tcW w:w="1134" w:type="dxa"/>
            <w:vMerge/>
            <w:tcBorders>
              <w:top w:val="single" w:sz="4" w:space="0" w:color="auto"/>
              <w:bottom w:val="single" w:sz="4" w:space="0" w:color="auto"/>
            </w:tcBorders>
          </w:tcPr>
          <w:p w:rsidR="00487418" w:rsidRDefault="00487418">
            <w:pPr>
              <w:pStyle w:val="ConsPlusNormal"/>
            </w:pPr>
          </w:p>
        </w:tc>
        <w:tc>
          <w:tcPr>
            <w:tcW w:w="896" w:type="dxa"/>
            <w:vMerge/>
            <w:tcBorders>
              <w:top w:val="single" w:sz="4" w:space="0" w:color="auto"/>
              <w:bottom w:val="single" w:sz="4" w:space="0" w:color="auto"/>
            </w:tcBorders>
          </w:tcPr>
          <w:p w:rsidR="00487418" w:rsidRDefault="00487418">
            <w:pPr>
              <w:pStyle w:val="ConsPlusNormal"/>
            </w:pPr>
          </w:p>
        </w:tc>
        <w:tc>
          <w:tcPr>
            <w:tcW w:w="895" w:type="dxa"/>
            <w:vMerge/>
            <w:tcBorders>
              <w:top w:val="single" w:sz="4" w:space="0" w:color="auto"/>
              <w:bottom w:val="single" w:sz="4" w:space="0" w:color="auto"/>
            </w:tcBorders>
          </w:tcPr>
          <w:p w:rsidR="00487418" w:rsidRDefault="00487418">
            <w:pPr>
              <w:pStyle w:val="ConsPlusNormal"/>
            </w:pPr>
          </w:p>
        </w:tc>
        <w:tc>
          <w:tcPr>
            <w:tcW w:w="2787" w:type="dxa"/>
            <w:vMerge/>
            <w:tcBorders>
              <w:top w:val="single" w:sz="4" w:space="0" w:color="auto"/>
              <w:bottom w:val="single" w:sz="4" w:space="0" w:color="auto"/>
            </w:tcBorders>
          </w:tcPr>
          <w:p w:rsidR="00487418" w:rsidRDefault="00487418">
            <w:pPr>
              <w:pStyle w:val="ConsPlusNormal"/>
            </w:pPr>
          </w:p>
        </w:tc>
        <w:tc>
          <w:tcPr>
            <w:tcW w:w="587" w:type="dxa"/>
            <w:tcBorders>
              <w:top w:val="single" w:sz="4" w:space="0" w:color="auto"/>
              <w:bottom w:val="single" w:sz="4" w:space="0" w:color="auto"/>
            </w:tcBorders>
          </w:tcPr>
          <w:p w:rsidR="00487418" w:rsidRDefault="00487418">
            <w:pPr>
              <w:pStyle w:val="ConsPlusNormal"/>
              <w:jc w:val="center"/>
            </w:pPr>
            <w:r>
              <w:t>I квартал</w:t>
            </w:r>
          </w:p>
        </w:tc>
        <w:tc>
          <w:tcPr>
            <w:tcW w:w="587" w:type="dxa"/>
            <w:tcBorders>
              <w:top w:val="single" w:sz="4" w:space="0" w:color="auto"/>
              <w:bottom w:val="single" w:sz="4" w:space="0" w:color="auto"/>
            </w:tcBorders>
          </w:tcPr>
          <w:p w:rsidR="00487418" w:rsidRDefault="00487418">
            <w:pPr>
              <w:pStyle w:val="ConsPlusNormal"/>
              <w:jc w:val="center"/>
            </w:pPr>
            <w:r>
              <w:t>II квартал</w:t>
            </w:r>
          </w:p>
        </w:tc>
        <w:tc>
          <w:tcPr>
            <w:tcW w:w="587" w:type="dxa"/>
            <w:tcBorders>
              <w:top w:val="single" w:sz="4" w:space="0" w:color="auto"/>
              <w:bottom w:val="single" w:sz="4" w:space="0" w:color="auto"/>
            </w:tcBorders>
          </w:tcPr>
          <w:p w:rsidR="00487418" w:rsidRDefault="00487418">
            <w:pPr>
              <w:pStyle w:val="ConsPlusNormal"/>
              <w:jc w:val="center"/>
            </w:pPr>
            <w:r>
              <w:t>III квартал</w:t>
            </w:r>
          </w:p>
        </w:tc>
        <w:tc>
          <w:tcPr>
            <w:tcW w:w="587" w:type="dxa"/>
            <w:tcBorders>
              <w:top w:val="single" w:sz="4" w:space="0" w:color="auto"/>
              <w:bottom w:val="single" w:sz="4" w:space="0" w:color="auto"/>
            </w:tcBorders>
          </w:tcPr>
          <w:p w:rsidR="00487418" w:rsidRDefault="00487418">
            <w:pPr>
              <w:pStyle w:val="ConsPlusNormal"/>
              <w:jc w:val="center"/>
            </w:pPr>
            <w:r>
              <w:t>IV квартал</w:t>
            </w:r>
          </w:p>
        </w:tc>
        <w:tc>
          <w:tcPr>
            <w:tcW w:w="587" w:type="dxa"/>
            <w:tcBorders>
              <w:top w:val="single" w:sz="4" w:space="0" w:color="auto"/>
              <w:bottom w:val="single" w:sz="4" w:space="0" w:color="auto"/>
            </w:tcBorders>
          </w:tcPr>
          <w:p w:rsidR="00487418" w:rsidRDefault="00487418">
            <w:pPr>
              <w:pStyle w:val="ConsPlusNormal"/>
              <w:jc w:val="center"/>
            </w:pPr>
            <w:r>
              <w:t>I квартал</w:t>
            </w:r>
          </w:p>
        </w:tc>
        <w:tc>
          <w:tcPr>
            <w:tcW w:w="587" w:type="dxa"/>
            <w:tcBorders>
              <w:top w:val="single" w:sz="4" w:space="0" w:color="auto"/>
              <w:bottom w:val="single" w:sz="4" w:space="0" w:color="auto"/>
            </w:tcBorders>
          </w:tcPr>
          <w:p w:rsidR="00487418" w:rsidRDefault="00487418">
            <w:pPr>
              <w:pStyle w:val="ConsPlusNormal"/>
              <w:jc w:val="center"/>
            </w:pPr>
            <w:r>
              <w:t>II квартал</w:t>
            </w:r>
          </w:p>
        </w:tc>
        <w:tc>
          <w:tcPr>
            <w:tcW w:w="587" w:type="dxa"/>
            <w:tcBorders>
              <w:top w:val="single" w:sz="4" w:space="0" w:color="auto"/>
              <w:bottom w:val="single" w:sz="4" w:space="0" w:color="auto"/>
            </w:tcBorders>
          </w:tcPr>
          <w:p w:rsidR="00487418" w:rsidRDefault="00487418">
            <w:pPr>
              <w:pStyle w:val="ConsPlusNormal"/>
              <w:jc w:val="center"/>
            </w:pPr>
            <w:r>
              <w:t>III квартал</w:t>
            </w:r>
          </w:p>
        </w:tc>
        <w:tc>
          <w:tcPr>
            <w:tcW w:w="587" w:type="dxa"/>
            <w:tcBorders>
              <w:top w:val="single" w:sz="4" w:space="0" w:color="auto"/>
              <w:bottom w:val="single" w:sz="4" w:space="0" w:color="auto"/>
            </w:tcBorders>
          </w:tcPr>
          <w:p w:rsidR="00487418" w:rsidRDefault="00487418">
            <w:pPr>
              <w:pStyle w:val="ConsPlusNormal"/>
              <w:jc w:val="center"/>
            </w:pPr>
            <w:r>
              <w:t>IV квартал</w:t>
            </w:r>
          </w:p>
        </w:tc>
        <w:tc>
          <w:tcPr>
            <w:tcW w:w="587" w:type="dxa"/>
            <w:tcBorders>
              <w:top w:val="single" w:sz="4" w:space="0" w:color="auto"/>
              <w:bottom w:val="single" w:sz="4" w:space="0" w:color="auto"/>
            </w:tcBorders>
          </w:tcPr>
          <w:p w:rsidR="00487418" w:rsidRDefault="00487418">
            <w:pPr>
              <w:pStyle w:val="ConsPlusNormal"/>
              <w:jc w:val="center"/>
            </w:pPr>
            <w:r>
              <w:t>I квартал</w:t>
            </w:r>
          </w:p>
        </w:tc>
        <w:tc>
          <w:tcPr>
            <w:tcW w:w="587" w:type="dxa"/>
            <w:tcBorders>
              <w:top w:val="single" w:sz="4" w:space="0" w:color="auto"/>
              <w:bottom w:val="single" w:sz="4" w:space="0" w:color="auto"/>
            </w:tcBorders>
          </w:tcPr>
          <w:p w:rsidR="00487418" w:rsidRDefault="00487418">
            <w:pPr>
              <w:pStyle w:val="ConsPlusNormal"/>
              <w:jc w:val="center"/>
            </w:pPr>
            <w:r>
              <w:t>II квартал</w:t>
            </w:r>
          </w:p>
        </w:tc>
        <w:tc>
          <w:tcPr>
            <w:tcW w:w="587" w:type="dxa"/>
            <w:tcBorders>
              <w:top w:val="single" w:sz="4" w:space="0" w:color="auto"/>
              <w:bottom w:val="single" w:sz="4" w:space="0" w:color="auto"/>
            </w:tcBorders>
          </w:tcPr>
          <w:p w:rsidR="00487418" w:rsidRDefault="00487418">
            <w:pPr>
              <w:pStyle w:val="ConsPlusNormal"/>
              <w:jc w:val="center"/>
            </w:pPr>
            <w:r>
              <w:t>III квартал</w:t>
            </w:r>
          </w:p>
        </w:tc>
        <w:tc>
          <w:tcPr>
            <w:tcW w:w="591" w:type="dxa"/>
            <w:tcBorders>
              <w:top w:val="single" w:sz="4" w:space="0" w:color="auto"/>
              <w:bottom w:val="single" w:sz="4" w:space="0" w:color="auto"/>
              <w:right w:val="nil"/>
            </w:tcBorders>
          </w:tcPr>
          <w:p w:rsidR="00487418" w:rsidRDefault="00487418">
            <w:pPr>
              <w:pStyle w:val="ConsPlusNormal"/>
              <w:jc w:val="center"/>
            </w:pPr>
            <w:r>
              <w:t>IV квартал</w:t>
            </w:r>
          </w:p>
        </w:tc>
      </w:tr>
      <w:tr w:rsidR="00487418">
        <w:tblPrEx>
          <w:tblBorders>
            <w:insideV w:val="none" w:sz="0" w:space="0" w:color="auto"/>
          </w:tblBorders>
        </w:tblPrEx>
        <w:tc>
          <w:tcPr>
            <w:tcW w:w="1762" w:type="dxa"/>
            <w:vMerge w:val="restart"/>
            <w:tcBorders>
              <w:top w:val="single" w:sz="4" w:space="0" w:color="auto"/>
              <w:left w:val="nil"/>
              <w:bottom w:val="nil"/>
              <w:right w:val="nil"/>
            </w:tcBorders>
          </w:tcPr>
          <w:p w:rsidR="00487418" w:rsidRDefault="00487418">
            <w:pPr>
              <w:pStyle w:val="ConsPlusNormal"/>
            </w:pPr>
            <w:r>
              <w:t>Ключевые события по проекту с указанием видов затрат инициатора 1</w:t>
            </w:r>
          </w:p>
        </w:tc>
        <w:tc>
          <w:tcPr>
            <w:tcW w:w="964" w:type="dxa"/>
            <w:vMerge w:val="restart"/>
            <w:tcBorders>
              <w:top w:val="single" w:sz="4" w:space="0" w:color="auto"/>
              <w:left w:val="nil"/>
              <w:bottom w:val="nil"/>
              <w:right w:val="nil"/>
            </w:tcBorders>
          </w:tcPr>
          <w:p w:rsidR="00487418" w:rsidRDefault="00487418">
            <w:pPr>
              <w:pStyle w:val="ConsPlusNormal"/>
            </w:pPr>
          </w:p>
        </w:tc>
        <w:tc>
          <w:tcPr>
            <w:tcW w:w="1134" w:type="dxa"/>
            <w:vMerge w:val="restart"/>
            <w:tcBorders>
              <w:top w:val="single" w:sz="4" w:space="0" w:color="auto"/>
              <w:left w:val="nil"/>
              <w:bottom w:val="nil"/>
              <w:right w:val="nil"/>
            </w:tcBorders>
          </w:tcPr>
          <w:p w:rsidR="00487418" w:rsidRDefault="00487418">
            <w:pPr>
              <w:pStyle w:val="ConsPlusNormal"/>
            </w:pPr>
            <w:r>
              <w:t>плановое значение</w:t>
            </w:r>
          </w:p>
        </w:tc>
        <w:tc>
          <w:tcPr>
            <w:tcW w:w="896" w:type="dxa"/>
            <w:vMerge w:val="restart"/>
            <w:tcBorders>
              <w:top w:val="single" w:sz="4" w:space="0" w:color="auto"/>
              <w:left w:val="nil"/>
              <w:bottom w:val="nil"/>
              <w:right w:val="nil"/>
            </w:tcBorders>
          </w:tcPr>
          <w:p w:rsidR="00487418" w:rsidRDefault="00487418">
            <w:pPr>
              <w:pStyle w:val="ConsPlusNormal"/>
            </w:pPr>
          </w:p>
        </w:tc>
        <w:tc>
          <w:tcPr>
            <w:tcW w:w="895" w:type="dxa"/>
            <w:vMerge w:val="restart"/>
            <w:tcBorders>
              <w:top w:val="single" w:sz="4" w:space="0" w:color="auto"/>
              <w:left w:val="nil"/>
              <w:bottom w:val="nil"/>
              <w:right w:val="nil"/>
            </w:tcBorders>
          </w:tcPr>
          <w:p w:rsidR="00487418" w:rsidRDefault="00487418">
            <w:pPr>
              <w:pStyle w:val="ConsPlusNormal"/>
            </w:pPr>
          </w:p>
        </w:tc>
        <w:tc>
          <w:tcPr>
            <w:tcW w:w="2787" w:type="dxa"/>
            <w:tcBorders>
              <w:top w:val="single" w:sz="4" w:space="0" w:color="auto"/>
              <w:left w:val="nil"/>
              <w:bottom w:val="nil"/>
              <w:right w:val="nil"/>
            </w:tcBorders>
          </w:tcPr>
          <w:p w:rsidR="00487418" w:rsidRDefault="00487418">
            <w:pPr>
              <w:pStyle w:val="ConsPlusNormal"/>
            </w:pPr>
            <w:r>
              <w:t>средства федерального бюджета ____ тыс. рублей</w:t>
            </w:r>
          </w:p>
        </w:tc>
        <w:tc>
          <w:tcPr>
            <w:tcW w:w="587" w:type="dxa"/>
            <w:tcBorders>
              <w:top w:val="single" w:sz="4" w:space="0" w:color="auto"/>
              <w:left w:val="nil"/>
              <w:bottom w:val="nil"/>
              <w:right w:val="nil"/>
            </w:tcBorders>
          </w:tcPr>
          <w:p w:rsidR="00487418" w:rsidRDefault="00487418">
            <w:pPr>
              <w:pStyle w:val="ConsPlusNormal"/>
            </w:pPr>
          </w:p>
        </w:tc>
        <w:tc>
          <w:tcPr>
            <w:tcW w:w="587" w:type="dxa"/>
            <w:tcBorders>
              <w:top w:val="single" w:sz="4" w:space="0" w:color="auto"/>
              <w:left w:val="nil"/>
              <w:bottom w:val="nil"/>
              <w:right w:val="nil"/>
            </w:tcBorders>
          </w:tcPr>
          <w:p w:rsidR="00487418" w:rsidRDefault="00487418">
            <w:pPr>
              <w:pStyle w:val="ConsPlusNormal"/>
            </w:pPr>
          </w:p>
        </w:tc>
        <w:tc>
          <w:tcPr>
            <w:tcW w:w="587" w:type="dxa"/>
            <w:tcBorders>
              <w:top w:val="single" w:sz="4" w:space="0" w:color="auto"/>
              <w:left w:val="nil"/>
              <w:bottom w:val="nil"/>
              <w:right w:val="nil"/>
            </w:tcBorders>
          </w:tcPr>
          <w:p w:rsidR="00487418" w:rsidRDefault="00487418">
            <w:pPr>
              <w:pStyle w:val="ConsPlusNormal"/>
            </w:pPr>
          </w:p>
        </w:tc>
        <w:tc>
          <w:tcPr>
            <w:tcW w:w="587" w:type="dxa"/>
            <w:tcBorders>
              <w:top w:val="single" w:sz="4" w:space="0" w:color="auto"/>
              <w:left w:val="nil"/>
              <w:bottom w:val="nil"/>
              <w:right w:val="nil"/>
            </w:tcBorders>
          </w:tcPr>
          <w:p w:rsidR="00487418" w:rsidRDefault="00487418">
            <w:pPr>
              <w:pStyle w:val="ConsPlusNormal"/>
            </w:pPr>
          </w:p>
        </w:tc>
        <w:tc>
          <w:tcPr>
            <w:tcW w:w="587" w:type="dxa"/>
            <w:tcBorders>
              <w:top w:val="single" w:sz="4" w:space="0" w:color="auto"/>
              <w:left w:val="nil"/>
              <w:bottom w:val="nil"/>
              <w:right w:val="nil"/>
            </w:tcBorders>
          </w:tcPr>
          <w:p w:rsidR="00487418" w:rsidRDefault="00487418">
            <w:pPr>
              <w:pStyle w:val="ConsPlusNormal"/>
            </w:pPr>
          </w:p>
        </w:tc>
        <w:tc>
          <w:tcPr>
            <w:tcW w:w="587" w:type="dxa"/>
            <w:tcBorders>
              <w:top w:val="single" w:sz="4" w:space="0" w:color="auto"/>
              <w:left w:val="nil"/>
              <w:bottom w:val="nil"/>
              <w:right w:val="nil"/>
            </w:tcBorders>
          </w:tcPr>
          <w:p w:rsidR="00487418" w:rsidRDefault="00487418">
            <w:pPr>
              <w:pStyle w:val="ConsPlusNormal"/>
            </w:pPr>
          </w:p>
        </w:tc>
        <w:tc>
          <w:tcPr>
            <w:tcW w:w="587" w:type="dxa"/>
            <w:tcBorders>
              <w:top w:val="single" w:sz="4" w:space="0" w:color="auto"/>
              <w:left w:val="nil"/>
              <w:bottom w:val="nil"/>
              <w:right w:val="nil"/>
            </w:tcBorders>
          </w:tcPr>
          <w:p w:rsidR="00487418" w:rsidRDefault="00487418">
            <w:pPr>
              <w:pStyle w:val="ConsPlusNormal"/>
            </w:pPr>
          </w:p>
        </w:tc>
        <w:tc>
          <w:tcPr>
            <w:tcW w:w="587" w:type="dxa"/>
            <w:tcBorders>
              <w:top w:val="single" w:sz="4" w:space="0" w:color="auto"/>
              <w:left w:val="nil"/>
              <w:bottom w:val="nil"/>
              <w:right w:val="nil"/>
            </w:tcBorders>
          </w:tcPr>
          <w:p w:rsidR="00487418" w:rsidRDefault="00487418">
            <w:pPr>
              <w:pStyle w:val="ConsPlusNormal"/>
            </w:pPr>
          </w:p>
        </w:tc>
        <w:tc>
          <w:tcPr>
            <w:tcW w:w="587" w:type="dxa"/>
            <w:tcBorders>
              <w:top w:val="single" w:sz="4" w:space="0" w:color="auto"/>
              <w:left w:val="nil"/>
              <w:bottom w:val="nil"/>
              <w:right w:val="nil"/>
            </w:tcBorders>
          </w:tcPr>
          <w:p w:rsidR="00487418" w:rsidRDefault="00487418">
            <w:pPr>
              <w:pStyle w:val="ConsPlusNormal"/>
            </w:pPr>
          </w:p>
        </w:tc>
        <w:tc>
          <w:tcPr>
            <w:tcW w:w="587" w:type="dxa"/>
            <w:tcBorders>
              <w:top w:val="single" w:sz="4" w:space="0" w:color="auto"/>
              <w:left w:val="nil"/>
              <w:bottom w:val="nil"/>
              <w:right w:val="nil"/>
            </w:tcBorders>
          </w:tcPr>
          <w:p w:rsidR="00487418" w:rsidRDefault="00487418">
            <w:pPr>
              <w:pStyle w:val="ConsPlusNormal"/>
            </w:pPr>
          </w:p>
        </w:tc>
        <w:tc>
          <w:tcPr>
            <w:tcW w:w="587" w:type="dxa"/>
            <w:tcBorders>
              <w:top w:val="single" w:sz="4" w:space="0" w:color="auto"/>
              <w:left w:val="nil"/>
              <w:bottom w:val="nil"/>
              <w:right w:val="nil"/>
            </w:tcBorders>
          </w:tcPr>
          <w:p w:rsidR="00487418" w:rsidRDefault="00487418">
            <w:pPr>
              <w:pStyle w:val="ConsPlusNormal"/>
            </w:pPr>
          </w:p>
        </w:tc>
        <w:tc>
          <w:tcPr>
            <w:tcW w:w="591" w:type="dxa"/>
            <w:tcBorders>
              <w:top w:val="single" w:sz="4" w:space="0" w:color="auto"/>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1762" w:type="dxa"/>
            <w:vMerge/>
            <w:tcBorders>
              <w:top w:val="single" w:sz="4" w:space="0" w:color="auto"/>
              <w:left w:val="nil"/>
              <w:bottom w:val="nil"/>
              <w:right w:val="nil"/>
            </w:tcBorders>
          </w:tcPr>
          <w:p w:rsidR="00487418" w:rsidRDefault="00487418">
            <w:pPr>
              <w:pStyle w:val="ConsPlusNormal"/>
            </w:pPr>
          </w:p>
        </w:tc>
        <w:tc>
          <w:tcPr>
            <w:tcW w:w="964" w:type="dxa"/>
            <w:vMerge/>
            <w:tcBorders>
              <w:top w:val="single" w:sz="4" w:space="0" w:color="auto"/>
              <w:left w:val="nil"/>
              <w:bottom w:val="nil"/>
              <w:right w:val="nil"/>
            </w:tcBorders>
          </w:tcPr>
          <w:p w:rsidR="00487418" w:rsidRDefault="00487418">
            <w:pPr>
              <w:pStyle w:val="ConsPlusNormal"/>
            </w:pPr>
          </w:p>
        </w:tc>
        <w:tc>
          <w:tcPr>
            <w:tcW w:w="1134" w:type="dxa"/>
            <w:vMerge/>
            <w:tcBorders>
              <w:top w:val="single" w:sz="4" w:space="0" w:color="auto"/>
              <w:left w:val="nil"/>
              <w:bottom w:val="nil"/>
              <w:right w:val="nil"/>
            </w:tcBorders>
          </w:tcPr>
          <w:p w:rsidR="00487418" w:rsidRDefault="00487418">
            <w:pPr>
              <w:pStyle w:val="ConsPlusNormal"/>
            </w:pPr>
          </w:p>
        </w:tc>
        <w:tc>
          <w:tcPr>
            <w:tcW w:w="896" w:type="dxa"/>
            <w:vMerge/>
            <w:tcBorders>
              <w:top w:val="single" w:sz="4" w:space="0" w:color="auto"/>
              <w:left w:val="nil"/>
              <w:bottom w:val="nil"/>
              <w:right w:val="nil"/>
            </w:tcBorders>
          </w:tcPr>
          <w:p w:rsidR="00487418" w:rsidRDefault="00487418">
            <w:pPr>
              <w:pStyle w:val="ConsPlusNormal"/>
            </w:pPr>
          </w:p>
        </w:tc>
        <w:tc>
          <w:tcPr>
            <w:tcW w:w="895" w:type="dxa"/>
            <w:vMerge/>
            <w:tcBorders>
              <w:top w:val="single" w:sz="4" w:space="0" w:color="auto"/>
              <w:left w:val="nil"/>
              <w:bottom w:val="nil"/>
              <w:right w:val="nil"/>
            </w:tcBorders>
          </w:tcPr>
          <w:p w:rsidR="00487418" w:rsidRDefault="00487418">
            <w:pPr>
              <w:pStyle w:val="ConsPlusNormal"/>
            </w:pPr>
          </w:p>
        </w:tc>
        <w:tc>
          <w:tcPr>
            <w:tcW w:w="2787" w:type="dxa"/>
            <w:tcBorders>
              <w:top w:val="nil"/>
              <w:left w:val="nil"/>
              <w:bottom w:val="nil"/>
              <w:right w:val="nil"/>
            </w:tcBorders>
          </w:tcPr>
          <w:p w:rsidR="00487418" w:rsidRDefault="00487418">
            <w:pPr>
              <w:pStyle w:val="ConsPlusNormal"/>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 ____ тыс. рублей</w:t>
            </w: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91" w:type="dxa"/>
            <w:tcBorders>
              <w:top w:val="nil"/>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1762" w:type="dxa"/>
            <w:vMerge w:val="restart"/>
            <w:tcBorders>
              <w:top w:val="nil"/>
              <w:left w:val="nil"/>
              <w:bottom w:val="nil"/>
              <w:right w:val="nil"/>
            </w:tcBorders>
          </w:tcPr>
          <w:p w:rsidR="00487418" w:rsidRDefault="00487418">
            <w:pPr>
              <w:pStyle w:val="ConsPlusNormal"/>
            </w:pPr>
            <w:r>
              <w:t>Ключевые события по проекту с указанием видов затрат инициатора N</w:t>
            </w:r>
          </w:p>
        </w:tc>
        <w:tc>
          <w:tcPr>
            <w:tcW w:w="964" w:type="dxa"/>
            <w:vMerge w:val="restart"/>
            <w:tcBorders>
              <w:top w:val="nil"/>
              <w:left w:val="nil"/>
              <w:bottom w:val="nil"/>
              <w:right w:val="nil"/>
            </w:tcBorders>
          </w:tcPr>
          <w:p w:rsidR="00487418" w:rsidRDefault="00487418">
            <w:pPr>
              <w:pStyle w:val="ConsPlusNormal"/>
            </w:pPr>
          </w:p>
        </w:tc>
        <w:tc>
          <w:tcPr>
            <w:tcW w:w="1134" w:type="dxa"/>
            <w:vMerge w:val="restart"/>
            <w:tcBorders>
              <w:top w:val="nil"/>
              <w:left w:val="nil"/>
              <w:bottom w:val="nil"/>
              <w:right w:val="nil"/>
            </w:tcBorders>
          </w:tcPr>
          <w:p w:rsidR="00487418" w:rsidRDefault="00487418">
            <w:pPr>
              <w:pStyle w:val="ConsPlusNormal"/>
            </w:pPr>
            <w:r>
              <w:t>плановое значение</w:t>
            </w:r>
          </w:p>
        </w:tc>
        <w:tc>
          <w:tcPr>
            <w:tcW w:w="896" w:type="dxa"/>
            <w:vMerge w:val="restart"/>
            <w:tcBorders>
              <w:top w:val="nil"/>
              <w:left w:val="nil"/>
              <w:bottom w:val="nil"/>
              <w:right w:val="nil"/>
            </w:tcBorders>
          </w:tcPr>
          <w:p w:rsidR="00487418" w:rsidRDefault="00487418">
            <w:pPr>
              <w:pStyle w:val="ConsPlusNormal"/>
            </w:pPr>
          </w:p>
        </w:tc>
        <w:tc>
          <w:tcPr>
            <w:tcW w:w="895" w:type="dxa"/>
            <w:vMerge w:val="restart"/>
            <w:tcBorders>
              <w:top w:val="nil"/>
              <w:left w:val="nil"/>
              <w:bottom w:val="nil"/>
              <w:right w:val="nil"/>
            </w:tcBorders>
          </w:tcPr>
          <w:p w:rsidR="00487418" w:rsidRDefault="00487418">
            <w:pPr>
              <w:pStyle w:val="ConsPlusNormal"/>
            </w:pPr>
          </w:p>
        </w:tc>
        <w:tc>
          <w:tcPr>
            <w:tcW w:w="2787" w:type="dxa"/>
            <w:tcBorders>
              <w:top w:val="nil"/>
              <w:left w:val="nil"/>
              <w:bottom w:val="nil"/>
              <w:right w:val="nil"/>
            </w:tcBorders>
          </w:tcPr>
          <w:p w:rsidR="00487418" w:rsidRDefault="00487418">
            <w:pPr>
              <w:pStyle w:val="ConsPlusNormal"/>
            </w:pPr>
            <w:r>
              <w:t>средства федерального бюджета ____ тыс. рублей</w:t>
            </w: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91" w:type="dxa"/>
            <w:tcBorders>
              <w:top w:val="nil"/>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1762" w:type="dxa"/>
            <w:vMerge/>
            <w:tcBorders>
              <w:top w:val="nil"/>
              <w:left w:val="nil"/>
              <w:bottom w:val="nil"/>
              <w:right w:val="nil"/>
            </w:tcBorders>
          </w:tcPr>
          <w:p w:rsidR="00487418" w:rsidRDefault="00487418">
            <w:pPr>
              <w:pStyle w:val="ConsPlusNormal"/>
            </w:pPr>
          </w:p>
        </w:tc>
        <w:tc>
          <w:tcPr>
            <w:tcW w:w="964" w:type="dxa"/>
            <w:vMerge/>
            <w:tcBorders>
              <w:top w:val="nil"/>
              <w:left w:val="nil"/>
              <w:bottom w:val="nil"/>
              <w:right w:val="nil"/>
            </w:tcBorders>
          </w:tcPr>
          <w:p w:rsidR="00487418" w:rsidRDefault="00487418">
            <w:pPr>
              <w:pStyle w:val="ConsPlusNormal"/>
            </w:pPr>
          </w:p>
        </w:tc>
        <w:tc>
          <w:tcPr>
            <w:tcW w:w="1134" w:type="dxa"/>
            <w:vMerge/>
            <w:tcBorders>
              <w:top w:val="nil"/>
              <w:left w:val="nil"/>
              <w:bottom w:val="nil"/>
              <w:right w:val="nil"/>
            </w:tcBorders>
          </w:tcPr>
          <w:p w:rsidR="00487418" w:rsidRDefault="00487418">
            <w:pPr>
              <w:pStyle w:val="ConsPlusNormal"/>
            </w:pPr>
          </w:p>
        </w:tc>
        <w:tc>
          <w:tcPr>
            <w:tcW w:w="896" w:type="dxa"/>
            <w:vMerge/>
            <w:tcBorders>
              <w:top w:val="nil"/>
              <w:left w:val="nil"/>
              <w:bottom w:val="nil"/>
              <w:right w:val="nil"/>
            </w:tcBorders>
          </w:tcPr>
          <w:p w:rsidR="00487418" w:rsidRDefault="00487418">
            <w:pPr>
              <w:pStyle w:val="ConsPlusNormal"/>
            </w:pPr>
          </w:p>
        </w:tc>
        <w:tc>
          <w:tcPr>
            <w:tcW w:w="895" w:type="dxa"/>
            <w:vMerge/>
            <w:tcBorders>
              <w:top w:val="nil"/>
              <w:left w:val="nil"/>
              <w:bottom w:val="nil"/>
              <w:right w:val="nil"/>
            </w:tcBorders>
          </w:tcPr>
          <w:p w:rsidR="00487418" w:rsidRDefault="00487418">
            <w:pPr>
              <w:pStyle w:val="ConsPlusNormal"/>
            </w:pPr>
          </w:p>
        </w:tc>
        <w:tc>
          <w:tcPr>
            <w:tcW w:w="2787" w:type="dxa"/>
            <w:tcBorders>
              <w:top w:val="nil"/>
              <w:left w:val="nil"/>
              <w:bottom w:val="nil"/>
              <w:right w:val="nil"/>
            </w:tcBorders>
          </w:tcPr>
          <w:p w:rsidR="00487418" w:rsidRDefault="00487418">
            <w:pPr>
              <w:pStyle w:val="ConsPlusNormal"/>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 тыс. рублей</w:t>
            </w: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87" w:type="dxa"/>
            <w:tcBorders>
              <w:top w:val="nil"/>
              <w:left w:val="nil"/>
              <w:bottom w:val="nil"/>
              <w:right w:val="nil"/>
            </w:tcBorders>
          </w:tcPr>
          <w:p w:rsidR="00487418" w:rsidRDefault="00487418">
            <w:pPr>
              <w:pStyle w:val="ConsPlusNormal"/>
            </w:pPr>
          </w:p>
        </w:tc>
        <w:tc>
          <w:tcPr>
            <w:tcW w:w="591" w:type="dxa"/>
            <w:tcBorders>
              <w:top w:val="nil"/>
              <w:left w:val="nil"/>
              <w:bottom w:val="nil"/>
              <w:right w:val="nil"/>
            </w:tcBorders>
          </w:tcPr>
          <w:p w:rsidR="00487418" w:rsidRDefault="00487418">
            <w:pPr>
              <w:pStyle w:val="ConsPlusNormal"/>
            </w:pPr>
          </w:p>
        </w:tc>
      </w:tr>
    </w:tbl>
    <w:p w:rsidR="00487418" w:rsidRDefault="00487418">
      <w:pPr>
        <w:pStyle w:val="ConsPlusNormal"/>
        <w:sectPr w:rsidR="00487418">
          <w:pgSz w:w="16838" w:h="11905" w:orient="landscape"/>
          <w:pgMar w:top="1701" w:right="1134" w:bottom="850" w:left="1134" w:header="0" w:footer="0" w:gutter="0"/>
          <w:cols w:space="720"/>
          <w:titlePg/>
        </w:sectPr>
      </w:pPr>
    </w:p>
    <w:p w:rsidR="00487418" w:rsidRDefault="004874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644"/>
        <w:gridCol w:w="340"/>
        <w:gridCol w:w="2608"/>
      </w:tblGrid>
      <w:tr w:rsidR="00487418">
        <w:tc>
          <w:tcPr>
            <w:tcW w:w="4139" w:type="dxa"/>
            <w:tcBorders>
              <w:top w:val="nil"/>
              <w:left w:val="nil"/>
              <w:bottom w:val="nil"/>
              <w:right w:val="nil"/>
            </w:tcBorders>
          </w:tcPr>
          <w:p w:rsidR="00487418" w:rsidRDefault="00487418">
            <w:pPr>
              <w:pStyle w:val="ConsPlusNormal"/>
            </w:pPr>
            <w:r>
              <w:t>Руководитель специализированной организации промышленного кластера</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Инициатор совместного проекта 1</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Инициатор совместного проекта N</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Дата "__" ____________ 20__ г.</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nil"/>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r>
              <w:t>М.П. (при наличии)</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nil"/>
              <w:right w:val="nil"/>
            </w:tcBorders>
          </w:tcPr>
          <w:p w:rsidR="00487418" w:rsidRDefault="00487418">
            <w:pPr>
              <w:pStyle w:val="ConsPlusNormal"/>
            </w:pPr>
          </w:p>
        </w:tc>
      </w:tr>
    </w:tbl>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right"/>
        <w:outlineLvl w:val="1"/>
      </w:pPr>
      <w:r>
        <w:t>Приложение N 5</w:t>
      </w:r>
    </w:p>
    <w:p w:rsidR="00487418" w:rsidRDefault="00487418">
      <w:pPr>
        <w:pStyle w:val="ConsPlusNormal"/>
        <w:jc w:val="right"/>
      </w:pPr>
      <w:r>
        <w:t>к Правилам предоставления</w:t>
      </w:r>
    </w:p>
    <w:p w:rsidR="00487418" w:rsidRDefault="00487418">
      <w:pPr>
        <w:pStyle w:val="ConsPlusNormal"/>
        <w:jc w:val="right"/>
      </w:pPr>
      <w:r>
        <w:t>из федерального бюджета</w:t>
      </w:r>
    </w:p>
    <w:p w:rsidR="00487418" w:rsidRDefault="00487418">
      <w:pPr>
        <w:pStyle w:val="ConsPlusNormal"/>
        <w:jc w:val="right"/>
      </w:pPr>
      <w:r>
        <w:t>субсидий участникам промышленных</w:t>
      </w:r>
    </w:p>
    <w:p w:rsidR="00487418" w:rsidRDefault="00487418">
      <w:pPr>
        <w:pStyle w:val="ConsPlusNormal"/>
        <w:jc w:val="right"/>
      </w:pPr>
      <w:r>
        <w:t>кластеров на возмещение части</w:t>
      </w:r>
    </w:p>
    <w:p w:rsidR="00487418" w:rsidRDefault="00487418">
      <w:pPr>
        <w:pStyle w:val="ConsPlusNormal"/>
        <w:jc w:val="right"/>
      </w:pPr>
      <w:r>
        <w:t>затрат при реализации совместных</w:t>
      </w:r>
    </w:p>
    <w:p w:rsidR="00487418" w:rsidRDefault="00487418">
      <w:pPr>
        <w:pStyle w:val="ConsPlusNormal"/>
        <w:jc w:val="right"/>
      </w:pPr>
      <w:r>
        <w:t>проектов по производству</w:t>
      </w:r>
    </w:p>
    <w:p w:rsidR="00487418" w:rsidRDefault="00487418">
      <w:pPr>
        <w:pStyle w:val="ConsPlusNormal"/>
        <w:jc w:val="right"/>
      </w:pPr>
      <w:r>
        <w:t>промышленной продукции кластера</w:t>
      </w:r>
    </w:p>
    <w:p w:rsidR="00487418" w:rsidRDefault="00487418">
      <w:pPr>
        <w:pStyle w:val="ConsPlusNormal"/>
        <w:jc w:val="right"/>
      </w:pPr>
      <w:r>
        <w:t xml:space="preserve">в целях </w:t>
      </w:r>
      <w:proofErr w:type="spellStart"/>
      <w:r>
        <w:t>импортозамещения</w:t>
      </w:r>
      <w:proofErr w:type="spellEnd"/>
    </w:p>
    <w:p w:rsidR="00487418" w:rsidRDefault="004874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87418">
        <w:tc>
          <w:tcPr>
            <w:tcW w:w="9071" w:type="dxa"/>
            <w:tcBorders>
              <w:top w:val="nil"/>
              <w:left w:val="nil"/>
              <w:bottom w:val="nil"/>
              <w:right w:val="nil"/>
            </w:tcBorders>
          </w:tcPr>
          <w:p w:rsidR="00487418" w:rsidRDefault="00487418">
            <w:pPr>
              <w:pStyle w:val="ConsPlusNormal"/>
              <w:jc w:val="center"/>
            </w:pPr>
            <w:bookmarkStart w:id="56" w:name="P875"/>
            <w:bookmarkEnd w:id="56"/>
            <w:r>
              <w:t>ОТЧЕТ</w:t>
            </w:r>
          </w:p>
          <w:p w:rsidR="00487418" w:rsidRDefault="00487418">
            <w:pPr>
              <w:pStyle w:val="ConsPlusNormal"/>
              <w:jc w:val="center"/>
            </w:pPr>
            <w:r>
              <w:t xml:space="preserve">об исполнении плана-графика ключевых событий реализации совместного проекта по производству промышленной продукции промышленного кластера в целях </w:t>
            </w:r>
            <w:proofErr w:type="spellStart"/>
            <w:r>
              <w:t>импортозамещения</w:t>
            </w:r>
            <w:proofErr w:type="spellEnd"/>
          </w:p>
        </w:tc>
      </w:tr>
      <w:tr w:rsidR="00487418">
        <w:tc>
          <w:tcPr>
            <w:tcW w:w="9071" w:type="dxa"/>
            <w:tcBorders>
              <w:top w:val="nil"/>
              <w:left w:val="nil"/>
              <w:bottom w:val="single" w:sz="4" w:space="0" w:color="auto"/>
              <w:right w:val="nil"/>
            </w:tcBorders>
          </w:tcPr>
          <w:p w:rsidR="00487418" w:rsidRDefault="00487418">
            <w:pPr>
              <w:pStyle w:val="ConsPlusNormal"/>
            </w:pPr>
          </w:p>
        </w:tc>
      </w:tr>
      <w:tr w:rsidR="00487418">
        <w:tc>
          <w:tcPr>
            <w:tcW w:w="9071" w:type="dxa"/>
            <w:tcBorders>
              <w:top w:val="single" w:sz="4" w:space="0" w:color="auto"/>
              <w:left w:val="nil"/>
              <w:bottom w:val="nil"/>
              <w:right w:val="nil"/>
            </w:tcBorders>
          </w:tcPr>
          <w:p w:rsidR="00487418" w:rsidRDefault="00487418">
            <w:pPr>
              <w:pStyle w:val="ConsPlusNormal"/>
              <w:jc w:val="center"/>
            </w:pPr>
            <w:r>
              <w:t>(наименование промышленного кластера)</w:t>
            </w:r>
          </w:p>
        </w:tc>
      </w:tr>
      <w:tr w:rsidR="00487418">
        <w:tc>
          <w:tcPr>
            <w:tcW w:w="9071" w:type="dxa"/>
            <w:tcBorders>
              <w:top w:val="nil"/>
              <w:left w:val="nil"/>
              <w:bottom w:val="single" w:sz="4" w:space="0" w:color="auto"/>
              <w:right w:val="nil"/>
            </w:tcBorders>
          </w:tcPr>
          <w:p w:rsidR="00487418" w:rsidRDefault="00487418">
            <w:pPr>
              <w:pStyle w:val="ConsPlusNormal"/>
            </w:pPr>
          </w:p>
        </w:tc>
      </w:tr>
      <w:tr w:rsidR="00487418">
        <w:tc>
          <w:tcPr>
            <w:tcW w:w="9071" w:type="dxa"/>
            <w:tcBorders>
              <w:top w:val="single" w:sz="4" w:space="0" w:color="auto"/>
              <w:left w:val="nil"/>
              <w:bottom w:val="nil"/>
              <w:right w:val="nil"/>
            </w:tcBorders>
          </w:tcPr>
          <w:p w:rsidR="00487418" w:rsidRDefault="00487418">
            <w:pPr>
              <w:pStyle w:val="ConsPlusNormal"/>
              <w:jc w:val="center"/>
            </w:pPr>
            <w:r>
              <w:t>(наименование совместного проекта)</w:t>
            </w:r>
          </w:p>
        </w:tc>
      </w:tr>
      <w:tr w:rsidR="00487418">
        <w:tc>
          <w:tcPr>
            <w:tcW w:w="9071" w:type="dxa"/>
            <w:tcBorders>
              <w:top w:val="nil"/>
              <w:left w:val="nil"/>
              <w:bottom w:val="nil"/>
              <w:right w:val="nil"/>
            </w:tcBorders>
          </w:tcPr>
          <w:p w:rsidR="00487418" w:rsidRDefault="00487418">
            <w:pPr>
              <w:pStyle w:val="ConsPlusNormal"/>
              <w:jc w:val="center"/>
            </w:pPr>
            <w:r>
              <w:t>на период с ____ года по ____ год</w:t>
            </w:r>
          </w:p>
        </w:tc>
      </w:tr>
    </w:tbl>
    <w:p w:rsidR="00487418" w:rsidRDefault="00487418">
      <w:pPr>
        <w:pStyle w:val="ConsPlusNormal"/>
        <w:jc w:val="both"/>
      </w:pPr>
    </w:p>
    <w:p w:rsidR="00487418" w:rsidRDefault="00487418">
      <w:pPr>
        <w:pStyle w:val="ConsPlusNormal"/>
        <w:sectPr w:rsidR="00487418">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9"/>
        <w:gridCol w:w="1353"/>
        <w:gridCol w:w="1305"/>
        <w:gridCol w:w="926"/>
        <w:gridCol w:w="1113"/>
        <w:gridCol w:w="2350"/>
        <w:gridCol w:w="579"/>
        <w:gridCol w:w="579"/>
        <w:gridCol w:w="579"/>
        <w:gridCol w:w="579"/>
        <w:gridCol w:w="579"/>
        <w:gridCol w:w="579"/>
        <w:gridCol w:w="579"/>
        <w:gridCol w:w="597"/>
        <w:gridCol w:w="574"/>
        <w:gridCol w:w="627"/>
        <w:gridCol w:w="579"/>
        <w:gridCol w:w="584"/>
      </w:tblGrid>
      <w:tr w:rsidR="00487418">
        <w:tc>
          <w:tcPr>
            <w:tcW w:w="1699" w:type="dxa"/>
            <w:vMerge w:val="restart"/>
            <w:tcBorders>
              <w:top w:val="single" w:sz="4" w:space="0" w:color="auto"/>
              <w:left w:val="nil"/>
              <w:bottom w:val="single" w:sz="4" w:space="0" w:color="auto"/>
            </w:tcBorders>
          </w:tcPr>
          <w:p w:rsidR="00487418" w:rsidRDefault="00487418">
            <w:pPr>
              <w:pStyle w:val="ConsPlusNormal"/>
              <w:jc w:val="center"/>
            </w:pPr>
            <w:r>
              <w:lastRenderedPageBreak/>
              <w:t>Наименование выполняемых работ по совместному проекту с указанием понесенных затрат</w:t>
            </w:r>
          </w:p>
        </w:tc>
        <w:tc>
          <w:tcPr>
            <w:tcW w:w="1353" w:type="dxa"/>
            <w:vMerge w:val="restart"/>
            <w:tcBorders>
              <w:top w:val="single" w:sz="4" w:space="0" w:color="auto"/>
              <w:bottom w:val="single" w:sz="4" w:space="0" w:color="auto"/>
            </w:tcBorders>
          </w:tcPr>
          <w:p w:rsidR="00487418" w:rsidRDefault="00487418">
            <w:pPr>
              <w:pStyle w:val="ConsPlusNormal"/>
              <w:jc w:val="center"/>
            </w:pPr>
            <w:r>
              <w:t>Организации - инициаторы совместного проекта</w:t>
            </w:r>
          </w:p>
        </w:tc>
        <w:tc>
          <w:tcPr>
            <w:tcW w:w="1305" w:type="dxa"/>
            <w:vMerge w:val="restart"/>
            <w:tcBorders>
              <w:top w:val="single" w:sz="4" w:space="0" w:color="auto"/>
              <w:bottom w:val="single" w:sz="4" w:space="0" w:color="auto"/>
            </w:tcBorders>
          </w:tcPr>
          <w:p w:rsidR="00487418" w:rsidRDefault="00487418">
            <w:pPr>
              <w:pStyle w:val="ConsPlusNormal"/>
              <w:jc w:val="center"/>
            </w:pPr>
            <w:r>
              <w:t>Плановое значение/фактическое значение</w:t>
            </w:r>
          </w:p>
        </w:tc>
        <w:tc>
          <w:tcPr>
            <w:tcW w:w="926" w:type="dxa"/>
            <w:vMerge w:val="restart"/>
            <w:tcBorders>
              <w:top w:val="single" w:sz="4" w:space="0" w:color="auto"/>
              <w:bottom w:val="single" w:sz="4" w:space="0" w:color="auto"/>
            </w:tcBorders>
          </w:tcPr>
          <w:p w:rsidR="00487418" w:rsidRDefault="00487418">
            <w:pPr>
              <w:pStyle w:val="ConsPlusNormal"/>
              <w:jc w:val="center"/>
            </w:pPr>
            <w:r>
              <w:t>Дата начала работ (месяц, год)</w:t>
            </w:r>
          </w:p>
        </w:tc>
        <w:tc>
          <w:tcPr>
            <w:tcW w:w="1113" w:type="dxa"/>
            <w:vMerge w:val="restart"/>
            <w:tcBorders>
              <w:top w:val="single" w:sz="4" w:space="0" w:color="auto"/>
              <w:bottom w:val="single" w:sz="4" w:space="0" w:color="auto"/>
            </w:tcBorders>
          </w:tcPr>
          <w:p w:rsidR="00487418" w:rsidRDefault="00487418">
            <w:pPr>
              <w:pStyle w:val="ConsPlusNormal"/>
              <w:jc w:val="center"/>
            </w:pPr>
            <w:r>
              <w:t>Дата окончания работ (месяц, год)</w:t>
            </w:r>
          </w:p>
        </w:tc>
        <w:tc>
          <w:tcPr>
            <w:tcW w:w="2350" w:type="dxa"/>
            <w:vMerge w:val="restart"/>
            <w:tcBorders>
              <w:top w:val="single" w:sz="4" w:space="0" w:color="auto"/>
              <w:bottom w:val="single" w:sz="4" w:space="0" w:color="auto"/>
            </w:tcBorders>
          </w:tcPr>
          <w:p w:rsidR="00487418" w:rsidRDefault="00487418">
            <w:pPr>
              <w:pStyle w:val="ConsPlusNormal"/>
              <w:jc w:val="center"/>
            </w:pPr>
            <w:r>
              <w:t>20__ - 20__ годы - всего</w:t>
            </w:r>
          </w:p>
        </w:tc>
        <w:tc>
          <w:tcPr>
            <w:tcW w:w="7014" w:type="dxa"/>
            <w:gridSpan w:val="12"/>
            <w:tcBorders>
              <w:top w:val="single" w:sz="4" w:space="0" w:color="auto"/>
              <w:bottom w:val="single" w:sz="4" w:space="0" w:color="auto"/>
              <w:right w:val="nil"/>
            </w:tcBorders>
          </w:tcPr>
          <w:p w:rsidR="00487418" w:rsidRDefault="00487418">
            <w:pPr>
              <w:pStyle w:val="ConsPlusNormal"/>
              <w:jc w:val="center"/>
            </w:pPr>
            <w:r>
              <w:t xml:space="preserve">n-й год реализации совместного проекта </w:t>
            </w:r>
            <w:hyperlink w:anchor="P1010">
              <w:r>
                <w:rPr>
                  <w:color w:val="0000FF"/>
                </w:rPr>
                <w:t>&lt;*&gt;</w:t>
              </w:r>
            </w:hyperlink>
          </w:p>
        </w:tc>
      </w:tr>
      <w:tr w:rsidR="00487418">
        <w:tc>
          <w:tcPr>
            <w:tcW w:w="1699" w:type="dxa"/>
            <w:vMerge/>
            <w:tcBorders>
              <w:top w:val="single" w:sz="4" w:space="0" w:color="auto"/>
              <w:left w:val="nil"/>
              <w:bottom w:val="single" w:sz="4" w:space="0" w:color="auto"/>
            </w:tcBorders>
          </w:tcPr>
          <w:p w:rsidR="00487418" w:rsidRDefault="00487418">
            <w:pPr>
              <w:pStyle w:val="ConsPlusNormal"/>
            </w:pPr>
          </w:p>
        </w:tc>
        <w:tc>
          <w:tcPr>
            <w:tcW w:w="1353" w:type="dxa"/>
            <w:vMerge/>
            <w:tcBorders>
              <w:top w:val="single" w:sz="4" w:space="0" w:color="auto"/>
              <w:bottom w:val="single" w:sz="4" w:space="0" w:color="auto"/>
            </w:tcBorders>
          </w:tcPr>
          <w:p w:rsidR="00487418" w:rsidRDefault="00487418">
            <w:pPr>
              <w:pStyle w:val="ConsPlusNormal"/>
            </w:pPr>
          </w:p>
        </w:tc>
        <w:tc>
          <w:tcPr>
            <w:tcW w:w="1305" w:type="dxa"/>
            <w:vMerge/>
            <w:tcBorders>
              <w:top w:val="single" w:sz="4" w:space="0" w:color="auto"/>
              <w:bottom w:val="single" w:sz="4" w:space="0" w:color="auto"/>
            </w:tcBorders>
          </w:tcPr>
          <w:p w:rsidR="00487418" w:rsidRDefault="00487418">
            <w:pPr>
              <w:pStyle w:val="ConsPlusNormal"/>
            </w:pPr>
          </w:p>
        </w:tc>
        <w:tc>
          <w:tcPr>
            <w:tcW w:w="926" w:type="dxa"/>
            <w:vMerge/>
            <w:tcBorders>
              <w:top w:val="single" w:sz="4" w:space="0" w:color="auto"/>
              <w:bottom w:val="single" w:sz="4" w:space="0" w:color="auto"/>
            </w:tcBorders>
          </w:tcPr>
          <w:p w:rsidR="00487418" w:rsidRDefault="00487418">
            <w:pPr>
              <w:pStyle w:val="ConsPlusNormal"/>
            </w:pPr>
          </w:p>
        </w:tc>
        <w:tc>
          <w:tcPr>
            <w:tcW w:w="1113" w:type="dxa"/>
            <w:vMerge/>
            <w:tcBorders>
              <w:top w:val="single" w:sz="4" w:space="0" w:color="auto"/>
              <w:bottom w:val="single" w:sz="4" w:space="0" w:color="auto"/>
            </w:tcBorders>
          </w:tcPr>
          <w:p w:rsidR="00487418" w:rsidRDefault="00487418">
            <w:pPr>
              <w:pStyle w:val="ConsPlusNormal"/>
            </w:pPr>
          </w:p>
        </w:tc>
        <w:tc>
          <w:tcPr>
            <w:tcW w:w="2350" w:type="dxa"/>
            <w:vMerge/>
            <w:tcBorders>
              <w:top w:val="single" w:sz="4" w:space="0" w:color="auto"/>
              <w:bottom w:val="single" w:sz="4" w:space="0" w:color="auto"/>
            </w:tcBorders>
          </w:tcPr>
          <w:p w:rsidR="00487418" w:rsidRDefault="00487418">
            <w:pPr>
              <w:pStyle w:val="ConsPlusNormal"/>
            </w:pPr>
          </w:p>
        </w:tc>
        <w:tc>
          <w:tcPr>
            <w:tcW w:w="2316" w:type="dxa"/>
            <w:gridSpan w:val="4"/>
            <w:tcBorders>
              <w:top w:val="single" w:sz="4" w:space="0" w:color="auto"/>
              <w:bottom w:val="single" w:sz="4" w:space="0" w:color="auto"/>
            </w:tcBorders>
          </w:tcPr>
          <w:p w:rsidR="00487418" w:rsidRDefault="00487418">
            <w:pPr>
              <w:pStyle w:val="ConsPlusNormal"/>
              <w:jc w:val="center"/>
            </w:pPr>
            <w:r>
              <w:t>План, млн. рублей</w:t>
            </w:r>
          </w:p>
        </w:tc>
        <w:tc>
          <w:tcPr>
            <w:tcW w:w="2334" w:type="dxa"/>
            <w:gridSpan w:val="4"/>
            <w:tcBorders>
              <w:top w:val="single" w:sz="4" w:space="0" w:color="auto"/>
              <w:bottom w:val="single" w:sz="4" w:space="0" w:color="auto"/>
            </w:tcBorders>
          </w:tcPr>
          <w:p w:rsidR="00487418" w:rsidRDefault="00487418">
            <w:pPr>
              <w:pStyle w:val="ConsPlusNormal"/>
              <w:jc w:val="center"/>
            </w:pPr>
            <w:r>
              <w:t>Факт, млн. рублей</w:t>
            </w:r>
          </w:p>
        </w:tc>
        <w:tc>
          <w:tcPr>
            <w:tcW w:w="2364" w:type="dxa"/>
            <w:gridSpan w:val="4"/>
            <w:tcBorders>
              <w:top w:val="single" w:sz="4" w:space="0" w:color="auto"/>
              <w:bottom w:val="single" w:sz="4" w:space="0" w:color="auto"/>
              <w:right w:val="nil"/>
            </w:tcBorders>
          </w:tcPr>
          <w:p w:rsidR="00487418" w:rsidRDefault="00487418">
            <w:pPr>
              <w:pStyle w:val="ConsPlusNormal"/>
              <w:jc w:val="center"/>
            </w:pPr>
            <w:r>
              <w:t>Уровень достижения, %</w:t>
            </w:r>
          </w:p>
        </w:tc>
      </w:tr>
      <w:tr w:rsidR="00487418">
        <w:tc>
          <w:tcPr>
            <w:tcW w:w="1699" w:type="dxa"/>
            <w:vMerge/>
            <w:tcBorders>
              <w:top w:val="single" w:sz="4" w:space="0" w:color="auto"/>
              <w:left w:val="nil"/>
              <w:bottom w:val="single" w:sz="4" w:space="0" w:color="auto"/>
            </w:tcBorders>
          </w:tcPr>
          <w:p w:rsidR="00487418" w:rsidRDefault="00487418">
            <w:pPr>
              <w:pStyle w:val="ConsPlusNormal"/>
            </w:pPr>
          </w:p>
        </w:tc>
        <w:tc>
          <w:tcPr>
            <w:tcW w:w="1353" w:type="dxa"/>
            <w:vMerge/>
            <w:tcBorders>
              <w:top w:val="single" w:sz="4" w:space="0" w:color="auto"/>
              <w:bottom w:val="single" w:sz="4" w:space="0" w:color="auto"/>
            </w:tcBorders>
          </w:tcPr>
          <w:p w:rsidR="00487418" w:rsidRDefault="00487418">
            <w:pPr>
              <w:pStyle w:val="ConsPlusNormal"/>
            </w:pPr>
          </w:p>
        </w:tc>
        <w:tc>
          <w:tcPr>
            <w:tcW w:w="1305" w:type="dxa"/>
            <w:vMerge/>
            <w:tcBorders>
              <w:top w:val="single" w:sz="4" w:space="0" w:color="auto"/>
              <w:bottom w:val="single" w:sz="4" w:space="0" w:color="auto"/>
            </w:tcBorders>
          </w:tcPr>
          <w:p w:rsidR="00487418" w:rsidRDefault="00487418">
            <w:pPr>
              <w:pStyle w:val="ConsPlusNormal"/>
            </w:pPr>
          </w:p>
        </w:tc>
        <w:tc>
          <w:tcPr>
            <w:tcW w:w="926" w:type="dxa"/>
            <w:vMerge/>
            <w:tcBorders>
              <w:top w:val="single" w:sz="4" w:space="0" w:color="auto"/>
              <w:bottom w:val="single" w:sz="4" w:space="0" w:color="auto"/>
            </w:tcBorders>
          </w:tcPr>
          <w:p w:rsidR="00487418" w:rsidRDefault="00487418">
            <w:pPr>
              <w:pStyle w:val="ConsPlusNormal"/>
            </w:pPr>
          </w:p>
        </w:tc>
        <w:tc>
          <w:tcPr>
            <w:tcW w:w="1113" w:type="dxa"/>
            <w:vMerge/>
            <w:tcBorders>
              <w:top w:val="single" w:sz="4" w:space="0" w:color="auto"/>
              <w:bottom w:val="single" w:sz="4" w:space="0" w:color="auto"/>
            </w:tcBorders>
          </w:tcPr>
          <w:p w:rsidR="00487418" w:rsidRDefault="00487418">
            <w:pPr>
              <w:pStyle w:val="ConsPlusNormal"/>
            </w:pPr>
          </w:p>
        </w:tc>
        <w:tc>
          <w:tcPr>
            <w:tcW w:w="2350" w:type="dxa"/>
            <w:vMerge/>
            <w:tcBorders>
              <w:top w:val="single" w:sz="4" w:space="0" w:color="auto"/>
              <w:bottom w:val="single" w:sz="4" w:space="0" w:color="auto"/>
            </w:tcBorders>
          </w:tcPr>
          <w:p w:rsidR="00487418" w:rsidRDefault="00487418">
            <w:pPr>
              <w:pStyle w:val="ConsPlusNormal"/>
            </w:pPr>
          </w:p>
        </w:tc>
        <w:tc>
          <w:tcPr>
            <w:tcW w:w="579" w:type="dxa"/>
            <w:tcBorders>
              <w:top w:val="single" w:sz="4" w:space="0" w:color="auto"/>
              <w:bottom w:val="single" w:sz="4" w:space="0" w:color="auto"/>
            </w:tcBorders>
          </w:tcPr>
          <w:p w:rsidR="00487418" w:rsidRDefault="00487418">
            <w:pPr>
              <w:pStyle w:val="ConsPlusNormal"/>
              <w:jc w:val="center"/>
            </w:pPr>
            <w:r>
              <w:t>I квартал</w:t>
            </w:r>
          </w:p>
        </w:tc>
        <w:tc>
          <w:tcPr>
            <w:tcW w:w="579" w:type="dxa"/>
            <w:tcBorders>
              <w:top w:val="single" w:sz="4" w:space="0" w:color="auto"/>
              <w:bottom w:val="single" w:sz="4" w:space="0" w:color="auto"/>
            </w:tcBorders>
          </w:tcPr>
          <w:p w:rsidR="00487418" w:rsidRDefault="00487418">
            <w:pPr>
              <w:pStyle w:val="ConsPlusNormal"/>
              <w:jc w:val="center"/>
            </w:pPr>
            <w:r>
              <w:t>II квартал</w:t>
            </w:r>
          </w:p>
        </w:tc>
        <w:tc>
          <w:tcPr>
            <w:tcW w:w="579" w:type="dxa"/>
            <w:tcBorders>
              <w:top w:val="single" w:sz="4" w:space="0" w:color="auto"/>
              <w:bottom w:val="single" w:sz="4" w:space="0" w:color="auto"/>
            </w:tcBorders>
          </w:tcPr>
          <w:p w:rsidR="00487418" w:rsidRDefault="00487418">
            <w:pPr>
              <w:pStyle w:val="ConsPlusNormal"/>
              <w:jc w:val="center"/>
            </w:pPr>
            <w:r>
              <w:t>III квартал</w:t>
            </w:r>
          </w:p>
        </w:tc>
        <w:tc>
          <w:tcPr>
            <w:tcW w:w="579" w:type="dxa"/>
            <w:tcBorders>
              <w:top w:val="single" w:sz="4" w:space="0" w:color="auto"/>
              <w:bottom w:val="single" w:sz="4" w:space="0" w:color="auto"/>
            </w:tcBorders>
          </w:tcPr>
          <w:p w:rsidR="00487418" w:rsidRDefault="00487418">
            <w:pPr>
              <w:pStyle w:val="ConsPlusNormal"/>
              <w:jc w:val="center"/>
            </w:pPr>
            <w:r>
              <w:t>IV квартал</w:t>
            </w:r>
          </w:p>
        </w:tc>
        <w:tc>
          <w:tcPr>
            <w:tcW w:w="579" w:type="dxa"/>
            <w:tcBorders>
              <w:top w:val="single" w:sz="4" w:space="0" w:color="auto"/>
              <w:bottom w:val="single" w:sz="4" w:space="0" w:color="auto"/>
            </w:tcBorders>
          </w:tcPr>
          <w:p w:rsidR="00487418" w:rsidRDefault="00487418">
            <w:pPr>
              <w:pStyle w:val="ConsPlusNormal"/>
              <w:jc w:val="center"/>
            </w:pPr>
            <w:r>
              <w:t>I квартал</w:t>
            </w:r>
          </w:p>
        </w:tc>
        <w:tc>
          <w:tcPr>
            <w:tcW w:w="579" w:type="dxa"/>
            <w:tcBorders>
              <w:top w:val="single" w:sz="4" w:space="0" w:color="auto"/>
              <w:bottom w:val="single" w:sz="4" w:space="0" w:color="auto"/>
            </w:tcBorders>
          </w:tcPr>
          <w:p w:rsidR="00487418" w:rsidRDefault="00487418">
            <w:pPr>
              <w:pStyle w:val="ConsPlusNormal"/>
              <w:jc w:val="center"/>
            </w:pPr>
            <w:r>
              <w:t>II квартал</w:t>
            </w:r>
          </w:p>
        </w:tc>
        <w:tc>
          <w:tcPr>
            <w:tcW w:w="579" w:type="dxa"/>
            <w:tcBorders>
              <w:top w:val="single" w:sz="4" w:space="0" w:color="auto"/>
              <w:bottom w:val="single" w:sz="4" w:space="0" w:color="auto"/>
            </w:tcBorders>
          </w:tcPr>
          <w:p w:rsidR="00487418" w:rsidRDefault="00487418">
            <w:pPr>
              <w:pStyle w:val="ConsPlusNormal"/>
              <w:jc w:val="center"/>
            </w:pPr>
            <w:r>
              <w:t>III квартал</w:t>
            </w:r>
          </w:p>
        </w:tc>
        <w:tc>
          <w:tcPr>
            <w:tcW w:w="597" w:type="dxa"/>
            <w:tcBorders>
              <w:top w:val="single" w:sz="4" w:space="0" w:color="auto"/>
              <w:bottom w:val="single" w:sz="4" w:space="0" w:color="auto"/>
            </w:tcBorders>
          </w:tcPr>
          <w:p w:rsidR="00487418" w:rsidRDefault="00487418">
            <w:pPr>
              <w:pStyle w:val="ConsPlusNormal"/>
              <w:jc w:val="center"/>
            </w:pPr>
            <w:r>
              <w:t>IV квартал</w:t>
            </w:r>
          </w:p>
        </w:tc>
        <w:tc>
          <w:tcPr>
            <w:tcW w:w="574" w:type="dxa"/>
            <w:tcBorders>
              <w:top w:val="single" w:sz="4" w:space="0" w:color="auto"/>
              <w:bottom w:val="single" w:sz="4" w:space="0" w:color="auto"/>
            </w:tcBorders>
          </w:tcPr>
          <w:p w:rsidR="00487418" w:rsidRDefault="00487418">
            <w:pPr>
              <w:pStyle w:val="ConsPlusNormal"/>
              <w:jc w:val="center"/>
            </w:pPr>
            <w:r>
              <w:t>I квартал</w:t>
            </w:r>
          </w:p>
        </w:tc>
        <w:tc>
          <w:tcPr>
            <w:tcW w:w="627" w:type="dxa"/>
            <w:tcBorders>
              <w:top w:val="single" w:sz="4" w:space="0" w:color="auto"/>
              <w:bottom w:val="single" w:sz="4" w:space="0" w:color="auto"/>
            </w:tcBorders>
          </w:tcPr>
          <w:p w:rsidR="00487418" w:rsidRDefault="00487418">
            <w:pPr>
              <w:pStyle w:val="ConsPlusNormal"/>
              <w:jc w:val="center"/>
            </w:pPr>
            <w:r>
              <w:t>II квартал</w:t>
            </w:r>
          </w:p>
        </w:tc>
        <w:tc>
          <w:tcPr>
            <w:tcW w:w="579" w:type="dxa"/>
            <w:tcBorders>
              <w:top w:val="single" w:sz="4" w:space="0" w:color="auto"/>
              <w:bottom w:val="single" w:sz="4" w:space="0" w:color="auto"/>
            </w:tcBorders>
          </w:tcPr>
          <w:p w:rsidR="00487418" w:rsidRDefault="00487418">
            <w:pPr>
              <w:pStyle w:val="ConsPlusNormal"/>
              <w:jc w:val="center"/>
            </w:pPr>
            <w:r>
              <w:t>III квартал</w:t>
            </w:r>
          </w:p>
        </w:tc>
        <w:tc>
          <w:tcPr>
            <w:tcW w:w="584" w:type="dxa"/>
            <w:tcBorders>
              <w:top w:val="single" w:sz="4" w:space="0" w:color="auto"/>
              <w:bottom w:val="single" w:sz="4" w:space="0" w:color="auto"/>
              <w:right w:val="nil"/>
            </w:tcBorders>
          </w:tcPr>
          <w:p w:rsidR="00487418" w:rsidRDefault="00487418">
            <w:pPr>
              <w:pStyle w:val="ConsPlusNormal"/>
              <w:jc w:val="center"/>
            </w:pPr>
            <w:r>
              <w:t>IV квартал</w:t>
            </w:r>
          </w:p>
        </w:tc>
      </w:tr>
      <w:tr w:rsidR="00487418">
        <w:tblPrEx>
          <w:tblBorders>
            <w:insideV w:val="none" w:sz="0" w:space="0" w:color="auto"/>
          </w:tblBorders>
        </w:tblPrEx>
        <w:tc>
          <w:tcPr>
            <w:tcW w:w="1699" w:type="dxa"/>
            <w:vMerge w:val="restart"/>
            <w:tcBorders>
              <w:top w:val="single" w:sz="4" w:space="0" w:color="auto"/>
              <w:left w:val="nil"/>
              <w:bottom w:val="nil"/>
              <w:right w:val="nil"/>
            </w:tcBorders>
          </w:tcPr>
          <w:p w:rsidR="00487418" w:rsidRDefault="00487418">
            <w:pPr>
              <w:pStyle w:val="ConsPlusNormal"/>
            </w:pPr>
            <w:r>
              <w:t>Ключевые события по проекту с указанием видов затрат инициатора 1</w:t>
            </w:r>
          </w:p>
        </w:tc>
        <w:tc>
          <w:tcPr>
            <w:tcW w:w="1353" w:type="dxa"/>
            <w:vMerge w:val="restart"/>
            <w:tcBorders>
              <w:top w:val="single" w:sz="4" w:space="0" w:color="auto"/>
              <w:left w:val="nil"/>
              <w:bottom w:val="nil"/>
              <w:right w:val="nil"/>
            </w:tcBorders>
          </w:tcPr>
          <w:p w:rsidR="00487418" w:rsidRDefault="00487418">
            <w:pPr>
              <w:pStyle w:val="ConsPlusNormal"/>
            </w:pPr>
          </w:p>
        </w:tc>
        <w:tc>
          <w:tcPr>
            <w:tcW w:w="1305" w:type="dxa"/>
            <w:vMerge w:val="restart"/>
            <w:tcBorders>
              <w:top w:val="single" w:sz="4" w:space="0" w:color="auto"/>
              <w:left w:val="nil"/>
              <w:bottom w:val="nil"/>
              <w:right w:val="nil"/>
            </w:tcBorders>
          </w:tcPr>
          <w:p w:rsidR="00487418" w:rsidRDefault="00487418">
            <w:pPr>
              <w:pStyle w:val="ConsPlusNormal"/>
            </w:pPr>
            <w:r>
              <w:t>плановое значение</w:t>
            </w:r>
          </w:p>
        </w:tc>
        <w:tc>
          <w:tcPr>
            <w:tcW w:w="926" w:type="dxa"/>
            <w:vMerge w:val="restart"/>
            <w:tcBorders>
              <w:top w:val="single" w:sz="4" w:space="0" w:color="auto"/>
              <w:left w:val="nil"/>
              <w:bottom w:val="nil"/>
              <w:right w:val="nil"/>
            </w:tcBorders>
          </w:tcPr>
          <w:p w:rsidR="00487418" w:rsidRDefault="00487418">
            <w:pPr>
              <w:pStyle w:val="ConsPlusNormal"/>
            </w:pPr>
          </w:p>
        </w:tc>
        <w:tc>
          <w:tcPr>
            <w:tcW w:w="1113" w:type="dxa"/>
            <w:vMerge w:val="restart"/>
            <w:tcBorders>
              <w:top w:val="single" w:sz="4" w:space="0" w:color="auto"/>
              <w:left w:val="nil"/>
              <w:bottom w:val="nil"/>
              <w:right w:val="nil"/>
            </w:tcBorders>
          </w:tcPr>
          <w:p w:rsidR="00487418" w:rsidRDefault="00487418">
            <w:pPr>
              <w:pStyle w:val="ConsPlusNormal"/>
            </w:pPr>
          </w:p>
        </w:tc>
        <w:tc>
          <w:tcPr>
            <w:tcW w:w="2350" w:type="dxa"/>
            <w:tcBorders>
              <w:top w:val="single" w:sz="4" w:space="0" w:color="auto"/>
              <w:left w:val="nil"/>
              <w:bottom w:val="nil"/>
              <w:right w:val="nil"/>
            </w:tcBorders>
          </w:tcPr>
          <w:p w:rsidR="00487418" w:rsidRDefault="00487418">
            <w:pPr>
              <w:pStyle w:val="ConsPlusNormal"/>
            </w:pPr>
            <w:r>
              <w:t>средства федерального бюджета ____ тыс. рублей</w:t>
            </w:r>
          </w:p>
        </w:tc>
        <w:tc>
          <w:tcPr>
            <w:tcW w:w="579" w:type="dxa"/>
            <w:tcBorders>
              <w:top w:val="single" w:sz="4" w:space="0" w:color="auto"/>
              <w:left w:val="nil"/>
              <w:bottom w:val="nil"/>
              <w:right w:val="nil"/>
            </w:tcBorders>
          </w:tcPr>
          <w:p w:rsidR="00487418" w:rsidRDefault="00487418">
            <w:pPr>
              <w:pStyle w:val="ConsPlusNormal"/>
            </w:pPr>
          </w:p>
        </w:tc>
        <w:tc>
          <w:tcPr>
            <w:tcW w:w="579" w:type="dxa"/>
            <w:tcBorders>
              <w:top w:val="single" w:sz="4" w:space="0" w:color="auto"/>
              <w:left w:val="nil"/>
              <w:bottom w:val="nil"/>
              <w:right w:val="nil"/>
            </w:tcBorders>
          </w:tcPr>
          <w:p w:rsidR="00487418" w:rsidRDefault="00487418">
            <w:pPr>
              <w:pStyle w:val="ConsPlusNormal"/>
            </w:pPr>
          </w:p>
        </w:tc>
        <w:tc>
          <w:tcPr>
            <w:tcW w:w="579" w:type="dxa"/>
            <w:tcBorders>
              <w:top w:val="single" w:sz="4" w:space="0" w:color="auto"/>
              <w:left w:val="nil"/>
              <w:bottom w:val="nil"/>
              <w:right w:val="nil"/>
            </w:tcBorders>
          </w:tcPr>
          <w:p w:rsidR="00487418" w:rsidRDefault="00487418">
            <w:pPr>
              <w:pStyle w:val="ConsPlusNormal"/>
            </w:pPr>
          </w:p>
        </w:tc>
        <w:tc>
          <w:tcPr>
            <w:tcW w:w="579" w:type="dxa"/>
            <w:tcBorders>
              <w:top w:val="single" w:sz="4" w:space="0" w:color="auto"/>
              <w:left w:val="nil"/>
              <w:bottom w:val="nil"/>
              <w:right w:val="nil"/>
            </w:tcBorders>
          </w:tcPr>
          <w:p w:rsidR="00487418" w:rsidRDefault="00487418">
            <w:pPr>
              <w:pStyle w:val="ConsPlusNormal"/>
            </w:pPr>
          </w:p>
        </w:tc>
        <w:tc>
          <w:tcPr>
            <w:tcW w:w="579" w:type="dxa"/>
            <w:tcBorders>
              <w:top w:val="single" w:sz="4" w:space="0" w:color="auto"/>
              <w:left w:val="nil"/>
              <w:bottom w:val="nil"/>
              <w:right w:val="nil"/>
            </w:tcBorders>
          </w:tcPr>
          <w:p w:rsidR="00487418" w:rsidRDefault="00487418">
            <w:pPr>
              <w:pStyle w:val="ConsPlusNormal"/>
            </w:pPr>
          </w:p>
        </w:tc>
        <w:tc>
          <w:tcPr>
            <w:tcW w:w="579" w:type="dxa"/>
            <w:tcBorders>
              <w:top w:val="single" w:sz="4" w:space="0" w:color="auto"/>
              <w:left w:val="nil"/>
              <w:bottom w:val="nil"/>
              <w:right w:val="nil"/>
            </w:tcBorders>
          </w:tcPr>
          <w:p w:rsidR="00487418" w:rsidRDefault="00487418">
            <w:pPr>
              <w:pStyle w:val="ConsPlusNormal"/>
            </w:pPr>
          </w:p>
        </w:tc>
        <w:tc>
          <w:tcPr>
            <w:tcW w:w="579" w:type="dxa"/>
            <w:tcBorders>
              <w:top w:val="single" w:sz="4" w:space="0" w:color="auto"/>
              <w:left w:val="nil"/>
              <w:bottom w:val="nil"/>
              <w:right w:val="nil"/>
            </w:tcBorders>
          </w:tcPr>
          <w:p w:rsidR="00487418" w:rsidRDefault="00487418">
            <w:pPr>
              <w:pStyle w:val="ConsPlusNormal"/>
            </w:pPr>
          </w:p>
        </w:tc>
        <w:tc>
          <w:tcPr>
            <w:tcW w:w="597" w:type="dxa"/>
            <w:tcBorders>
              <w:top w:val="single" w:sz="4" w:space="0" w:color="auto"/>
              <w:left w:val="nil"/>
              <w:bottom w:val="nil"/>
              <w:right w:val="nil"/>
            </w:tcBorders>
          </w:tcPr>
          <w:p w:rsidR="00487418" w:rsidRDefault="00487418">
            <w:pPr>
              <w:pStyle w:val="ConsPlusNormal"/>
            </w:pPr>
          </w:p>
        </w:tc>
        <w:tc>
          <w:tcPr>
            <w:tcW w:w="574" w:type="dxa"/>
            <w:tcBorders>
              <w:top w:val="single" w:sz="4" w:space="0" w:color="auto"/>
              <w:left w:val="nil"/>
              <w:bottom w:val="nil"/>
              <w:right w:val="nil"/>
            </w:tcBorders>
          </w:tcPr>
          <w:p w:rsidR="00487418" w:rsidRDefault="00487418">
            <w:pPr>
              <w:pStyle w:val="ConsPlusNormal"/>
            </w:pPr>
          </w:p>
        </w:tc>
        <w:tc>
          <w:tcPr>
            <w:tcW w:w="627" w:type="dxa"/>
            <w:tcBorders>
              <w:top w:val="single" w:sz="4" w:space="0" w:color="auto"/>
              <w:left w:val="nil"/>
              <w:bottom w:val="nil"/>
              <w:right w:val="nil"/>
            </w:tcBorders>
          </w:tcPr>
          <w:p w:rsidR="00487418" w:rsidRDefault="00487418">
            <w:pPr>
              <w:pStyle w:val="ConsPlusNormal"/>
            </w:pPr>
          </w:p>
        </w:tc>
        <w:tc>
          <w:tcPr>
            <w:tcW w:w="579" w:type="dxa"/>
            <w:tcBorders>
              <w:top w:val="single" w:sz="4" w:space="0" w:color="auto"/>
              <w:left w:val="nil"/>
              <w:bottom w:val="nil"/>
              <w:right w:val="nil"/>
            </w:tcBorders>
          </w:tcPr>
          <w:p w:rsidR="00487418" w:rsidRDefault="00487418">
            <w:pPr>
              <w:pStyle w:val="ConsPlusNormal"/>
            </w:pPr>
          </w:p>
        </w:tc>
        <w:tc>
          <w:tcPr>
            <w:tcW w:w="584" w:type="dxa"/>
            <w:tcBorders>
              <w:top w:val="single" w:sz="4" w:space="0" w:color="auto"/>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1699" w:type="dxa"/>
            <w:vMerge/>
            <w:tcBorders>
              <w:top w:val="single" w:sz="4" w:space="0" w:color="auto"/>
              <w:left w:val="nil"/>
              <w:bottom w:val="nil"/>
              <w:right w:val="nil"/>
            </w:tcBorders>
          </w:tcPr>
          <w:p w:rsidR="00487418" w:rsidRDefault="00487418">
            <w:pPr>
              <w:pStyle w:val="ConsPlusNormal"/>
            </w:pPr>
          </w:p>
        </w:tc>
        <w:tc>
          <w:tcPr>
            <w:tcW w:w="1353" w:type="dxa"/>
            <w:vMerge/>
            <w:tcBorders>
              <w:top w:val="single" w:sz="4" w:space="0" w:color="auto"/>
              <w:left w:val="nil"/>
              <w:bottom w:val="nil"/>
              <w:right w:val="nil"/>
            </w:tcBorders>
          </w:tcPr>
          <w:p w:rsidR="00487418" w:rsidRDefault="00487418">
            <w:pPr>
              <w:pStyle w:val="ConsPlusNormal"/>
            </w:pPr>
          </w:p>
        </w:tc>
        <w:tc>
          <w:tcPr>
            <w:tcW w:w="1305" w:type="dxa"/>
            <w:vMerge/>
            <w:tcBorders>
              <w:top w:val="single" w:sz="4" w:space="0" w:color="auto"/>
              <w:left w:val="nil"/>
              <w:bottom w:val="nil"/>
              <w:right w:val="nil"/>
            </w:tcBorders>
          </w:tcPr>
          <w:p w:rsidR="00487418" w:rsidRDefault="00487418">
            <w:pPr>
              <w:pStyle w:val="ConsPlusNormal"/>
            </w:pPr>
          </w:p>
        </w:tc>
        <w:tc>
          <w:tcPr>
            <w:tcW w:w="926" w:type="dxa"/>
            <w:vMerge/>
            <w:tcBorders>
              <w:top w:val="single" w:sz="4" w:space="0" w:color="auto"/>
              <w:left w:val="nil"/>
              <w:bottom w:val="nil"/>
              <w:right w:val="nil"/>
            </w:tcBorders>
          </w:tcPr>
          <w:p w:rsidR="00487418" w:rsidRDefault="00487418">
            <w:pPr>
              <w:pStyle w:val="ConsPlusNormal"/>
            </w:pPr>
          </w:p>
        </w:tc>
        <w:tc>
          <w:tcPr>
            <w:tcW w:w="1113" w:type="dxa"/>
            <w:vMerge/>
            <w:tcBorders>
              <w:top w:val="single" w:sz="4" w:space="0" w:color="auto"/>
              <w:left w:val="nil"/>
              <w:bottom w:val="nil"/>
              <w:right w:val="nil"/>
            </w:tcBorders>
          </w:tcPr>
          <w:p w:rsidR="00487418" w:rsidRDefault="00487418">
            <w:pPr>
              <w:pStyle w:val="ConsPlusNormal"/>
            </w:pPr>
          </w:p>
        </w:tc>
        <w:tc>
          <w:tcPr>
            <w:tcW w:w="2350" w:type="dxa"/>
            <w:tcBorders>
              <w:top w:val="nil"/>
              <w:left w:val="nil"/>
              <w:bottom w:val="nil"/>
              <w:right w:val="nil"/>
            </w:tcBorders>
          </w:tcPr>
          <w:p w:rsidR="00487418" w:rsidRDefault="00487418">
            <w:pPr>
              <w:pStyle w:val="ConsPlusNormal"/>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 ____ тыс. рублей</w:t>
            </w: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97" w:type="dxa"/>
            <w:tcBorders>
              <w:top w:val="nil"/>
              <w:left w:val="nil"/>
              <w:bottom w:val="nil"/>
              <w:right w:val="nil"/>
            </w:tcBorders>
          </w:tcPr>
          <w:p w:rsidR="00487418" w:rsidRDefault="00487418">
            <w:pPr>
              <w:pStyle w:val="ConsPlusNormal"/>
            </w:pPr>
          </w:p>
        </w:tc>
        <w:tc>
          <w:tcPr>
            <w:tcW w:w="574" w:type="dxa"/>
            <w:tcBorders>
              <w:top w:val="nil"/>
              <w:left w:val="nil"/>
              <w:bottom w:val="nil"/>
              <w:right w:val="nil"/>
            </w:tcBorders>
          </w:tcPr>
          <w:p w:rsidR="00487418" w:rsidRDefault="00487418">
            <w:pPr>
              <w:pStyle w:val="ConsPlusNormal"/>
            </w:pPr>
          </w:p>
        </w:tc>
        <w:tc>
          <w:tcPr>
            <w:tcW w:w="627"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84" w:type="dxa"/>
            <w:tcBorders>
              <w:top w:val="nil"/>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1699" w:type="dxa"/>
            <w:vMerge w:val="restart"/>
            <w:tcBorders>
              <w:top w:val="nil"/>
              <w:left w:val="nil"/>
              <w:bottom w:val="nil"/>
              <w:right w:val="nil"/>
            </w:tcBorders>
          </w:tcPr>
          <w:p w:rsidR="00487418" w:rsidRDefault="00487418">
            <w:pPr>
              <w:pStyle w:val="ConsPlusNormal"/>
            </w:pPr>
            <w:r>
              <w:t>Ключевые события по проекту с указанием видов затрат инициатора N</w:t>
            </w:r>
          </w:p>
        </w:tc>
        <w:tc>
          <w:tcPr>
            <w:tcW w:w="1353" w:type="dxa"/>
            <w:vMerge w:val="restart"/>
            <w:tcBorders>
              <w:top w:val="nil"/>
              <w:left w:val="nil"/>
              <w:bottom w:val="nil"/>
              <w:right w:val="nil"/>
            </w:tcBorders>
          </w:tcPr>
          <w:p w:rsidR="00487418" w:rsidRDefault="00487418">
            <w:pPr>
              <w:pStyle w:val="ConsPlusNormal"/>
            </w:pPr>
          </w:p>
        </w:tc>
        <w:tc>
          <w:tcPr>
            <w:tcW w:w="1305" w:type="dxa"/>
            <w:vMerge w:val="restart"/>
            <w:tcBorders>
              <w:top w:val="nil"/>
              <w:left w:val="nil"/>
              <w:bottom w:val="nil"/>
              <w:right w:val="nil"/>
            </w:tcBorders>
          </w:tcPr>
          <w:p w:rsidR="00487418" w:rsidRDefault="00487418">
            <w:pPr>
              <w:pStyle w:val="ConsPlusNormal"/>
            </w:pPr>
            <w:r>
              <w:t>плановое значение</w:t>
            </w:r>
          </w:p>
        </w:tc>
        <w:tc>
          <w:tcPr>
            <w:tcW w:w="926" w:type="dxa"/>
            <w:vMerge w:val="restart"/>
            <w:tcBorders>
              <w:top w:val="nil"/>
              <w:left w:val="nil"/>
              <w:bottom w:val="nil"/>
              <w:right w:val="nil"/>
            </w:tcBorders>
          </w:tcPr>
          <w:p w:rsidR="00487418" w:rsidRDefault="00487418">
            <w:pPr>
              <w:pStyle w:val="ConsPlusNormal"/>
            </w:pPr>
          </w:p>
        </w:tc>
        <w:tc>
          <w:tcPr>
            <w:tcW w:w="1113" w:type="dxa"/>
            <w:vMerge w:val="restart"/>
            <w:tcBorders>
              <w:top w:val="nil"/>
              <w:left w:val="nil"/>
              <w:bottom w:val="nil"/>
              <w:right w:val="nil"/>
            </w:tcBorders>
          </w:tcPr>
          <w:p w:rsidR="00487418" w:rsidRDefault="00487418">
            <w:pPr>
              <w:pStyle w:val="ConsPlusNormal"/>
            </w:pPr>
          </w:p>
        </w:tc>
        <w:tc>
          <w:tcPr>
            <w:tcW w:w="2350" w:type="dxa"/>
            <w:tcBorders>
              <w:top w:val="nil"/>
              <w:left w:val="nil"/>
              <w:bottom w:val="nil"/>
              <w:right w:val="nil"/>
            </w:tcBorders>
          </w:tcPr>
          <w:p w:rsidR="00487418" w:rsidRDefault="00487418">
            <w:pPr>
              <w:pStyle w:val="ConsPlusNormal"/>
            </w:pPr>
            <w:r>
              <w:t>средства федерального бюджета ____ тыс. рублей</w:t>
            </w: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97" w:type="dxa"/>
            <w:tcBorders>
              <w:top w:val="nil"/>
              <w:left w:val="nil"/>
              <w:bottom w:val="nil"/>
              <w:right w:val="nil"/>
            </w:tcBorders>
          </w:tcPr>
          <w:p w:rsidR="00487418" w:rsidRDefault="00487418">
            <w:pPr>
              <w:pStyle w:val="ConsPlusNormal"/>
            </w:pPr>
          </w:p>
        </w:tc>
        <w:tc>
          <w:tcPr>
            <w:tcW w:w="574" w:type="dxa"/>
            <w:tcBorders>
              <w:top w:val="nil"/>
              <w:left w:val="nil"/>
              <w:bottom w:val="nil"/>
              <w:right w:val="nil"/>
            </w:tcBorders>
          </w:tcPr>
          <w:p w:rsidR="00487418" w:rsidRDefault="00487418">
            <w:pPr>
              <w:pStyle w:val="ConsPlusNormal"/>
            </w:pPr>
          </w:p>
        </w:tc>
        <w:tc>
          <w:tcPr>
            <w:tcW w:w="627"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84" w:type="dxa"/>
            <w:tcBorders>
              <w:top w:val="nil"/>
              <w:left w:val="nil"/>
              <w:bottom w:val="nil"/>
              <w:right w:val="nil"/>
            </w:tcBorders>
          </w:tcPr>
          <w:p w:rsidR="00487418" w:rsidRDefault="00487418">
            <w:pPr>
              <w:pStyle w:val="ConsPlusNormal"/>
            </w:pPr>
          </w:p>
        </w:tc>
      </w:tr>
      <w:tr w:rsidR="00487418">
        <w:tblPrEx>
          <w:tblBorders>
            <w:insideH w:val="none" w:sz="0" w:space="0" w:color="auto"/>
            <w:insideV w:val="none" w:sz="0" w:space="0" w:color="auto"/>
          </w:tblBorders>
        </w:tblPrEx>
        <w:tc>
          <w:tcPr>
            <w:tcW w:w="1699" w:type="dxa"/>
            <w:vMerge/>
            <w:tcBorders>
              <w:top w:val="nil"/>
              <w:left w:val="nil"/>
              <w:bottom w:val="nil"/>
              <w:right w:val="nil"/>
            </w:tcBorders>
          </w:tcPr>
          <w:p w:rsidR="00487418" w:rsidRDefault="00487418">
            <w:pPr>
              <w:pStyle w:val="ConsPlusNormal"/>
            </w:pPr>
          </w:p>
        </w:tc>
        <w:tc>
          <w:tcPr>
            <w:tcW w:w="1353" w:type="dxa"/>
            <w:vMerge/>
            <w:tcBorders>
              <w:top w:val="nil"/>
              <w:left w:val="nil"/>
              <w:bottom w:val="nil"/>
              <w:right w:val="nil"/>
            </w:tcBorders>
          </w:tcPr>
          <w:p w:rsidR="00487418" w:rsidRDefault="00487418">
            <w:pPr>
              <w:pStyle w:val="ConsPlusNormal"/>
            </w:pPr>
          </w:p>
        </w:tc>
        <w:tc>
          <w:tcPr>
            <w:tcW w:w="1305" w:type="dxa"/>
            <w:vMerge/>
            <w:tcBorders>
              <w:top w:val="nil"/>
              <w:left w:val="nil"/>
              <w:bottom w:val="nil"/>
              <w:right w:val="nil"/>
            </w:tcBorders>
          </w:tcPr>
          <w:p w:rsidR="00487418" w:rsidRDefault="00487418">
            <w:pPr>
              <w:pStyle w:val="ConsPlusNormal"/>
            </w:pPr>
          </w:p>
        </w:tc>
        <w:tc>
          <w:tcPr>
            <w:tcW w:w="926" w:type="dxa"/>
            <w:vMerge/>
            <w:tcBorders>
              <w:top w:val="nil"/>
              <w:left w:val="nil"/>
              <w:bottom w:val="nil"/>
              <w:right w:val="nil"/>
            </w:tcBorders>
          </w:tcPr>
          <w:p w:rsidR="00487418" w:rsidRDefault="00487418">
            <w:pPr>
              <w:pStyle w:val="ConsPlusNormal"/>
            </w:pPr>
          </w:p>
        </w:tc>
        <w:tc>
          <w:tcPr>
            <w:tcW w:w="1113" w:type="dxa"/>
            <w:vMerge/>
            <w:tcBorders>
              <w:top w:val="nil"/>
              <w:left w:val="nil"/>
              <w:bottom w:val="nil"/>
              <w:right w:val="nil"/>
            </w:tcBorders>
          </w:tcPr>
          <w:p w:rsidR="00487418" w:rsidRDefault="00487418">
            <w:pPr>
              <w:pStyle w:val="ConsPlusNormal"/>
            </w:pPr>
          </w:p>
        </w:tc>
        <w:tc>
          <w:tcPr>
            <w:tcW w:w="2350" w:type="dxa"/>
            <w:tcBorders>
              <w:top w:val="nil"/>
              <w:left w:val="nil"/>
              <w:bottom w:val="nil"/>
              <w:right w:val="nil"/>
            </w:tcBorders>
          </w:tcPr>
          <w:p w:rsidR="00487418" w:rsidRDefault="00487418">
            <w:pPr>
              <w:pStyle w:val="ConsPlusNormal"/>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 тыс. рублей</w:t>
            </w: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97" w:type="dxa"/>
            <w:tcBorders>
              <w:top w:val="nil"/>
              <w:left w:val="nil"/>
              <w:bottom w:val="nil"/>
              <w:right w:val="nil"/>
            </w:tcBorders>
          </w:tcPr>
          <w:p w:rsidR="00487418" w:rsidRDefault="00487418">
            <w:pPr>
              <w:pStyle w:val="ConsPlusNormal"/>
            </w:pPr>
          </w:p>
        </w:tc>
        <w:tc>
          <w:tcPr>
            <w:tcW w:w="574" w:type="dxa"/>
            <w:tcBorders>
              <w:top w:val="nil"/>
              <w:left w:val="nil"/>
              <w:bottom w:val="nil"/>
              <w:right w:val="nil"/>
            </w:tcBorders>
          </w:tcPr>
          <w:p w:rsidR="00487418" w:rsidRDefault="00487418">
            <w:pPr>
              <w:pStyle w:val="ConsPlusNormal"/>
            </w:pPr>
          </w:p>
        </w:tc>
        <w:tc>
          <w:tcPr>
            <w:tcW w:w="627" w:type="dxa"/>
            <w:tcBorders>
              <w:top w:val="nil"/>
              <w:left w:val="nil"/>
              <w:bottom w:val="nil"/>
              <w:right w:val="nil"/>
            </w:tcBorders>
          </w:tcPr>
          <w:p w:rsidR="00487418" w:rsidRDefault="00487418">
            <w:pPr>
              <w:pStyle w:val="ConsPlusNormal"/>
            </w:pPr>
          </w:p>
        </w:tc>
        <w:tc>
          <w:tcPr>
            <w:tcW w:w="579" w:type="dxa"/>
            <w:tcBorders>
              <w:top w:val="nil"/>
              <w:left w:val="nil"/>
              <w:bottom w:val="nil"/>
              <w:right w:val="nil"/>
            </w:tcBorders>
          </w:tcPr>
          <w:p w:rsidR="00487418" w:rsidRDefault="00487418">
            <w:pPr>
              <w:pStyle w:val="ConsPlusNormal"/>
            </w:pPr>
          </w:p>
        </w:tc>
        <w:tc>
          <w:tcPr>
            <w:tcW w:w="584" w:type="dxa"/>
            <w:tcBorders>
              <w:top w:val="nil"/>
              <w:left w:val="nil"/>
              <w:bottom w:val="nil"/>
              <w:right w:val="nil"/>
            </w:tcBorders>
          </w:tcPr>
          <w:p w:rsidR="00487418" w:rsidRDefault="00487418">
            <w:pPr>
              <w:pStyle w:val="ConsPlusNormal"/>
            </w:pPr>
          </w:p>
        </w:tc>
      </w:tr>
    </w:tbl>
    <w:p w:rsidR="00487418" w:rsidRDefault="00487418">
      <w:pPr>
        <w:pStyle w:val="ConsPlusNormal"/>
        <w:sectPr w:rsidR="00487418">
          <w:pgSz w:w="16838" w:h="11905" w:orient="landscape"/>
          <w:pgMar w:top="1701" w:right="1134" w:bottom="850" w:left="1134" w:header="0" w:footer="0" w:gutter="0"/>
          <w:cols w:space="720"/>
          <w:titlePg/>
        </w:sectPr>
      </w:pPr>
    </w:p>
    <w:p w:rsidR="00487418" w:rsidRDefault="004874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644"/>
        <w:gridCol w:w="340"/>
        <w:gridCol w:w="2608"/>
      </w:tblGrid>
      <w:tr w:rsidR="00487418">
        <w:tc>
          <w:tcPr>
            <w:tcW w:w="4139" w:type="dxa"/>
            <w:tcBorders>
              <w:top w:val="nil"/>
              <w:left w:val="nil"/>
              <w:bottom w:val="nil"/>
              <w:right w:val="nil"/>
            </w:tcBorders>
          </w:tcPr>
          <w:p w:rsidR="00487418" w:rsidRDefault="00487418">
            <w:pPr>
              <w:pStyle w:val="ConsPlusNormal"/>
            </w:pPr>
            <w:r>
              <w:t>Руководитель специализированной организации промышленного кластера</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Инициатор совместного проекта 1</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Инициатор совместного проекта N</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Дата "__" ____________ 20__ г.</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nil"/>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r>
              <w:t>М.П. (при наличии)</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nil"/>
              <w:right w:val="nil"/>
            </w:tcBorders>
          </w:tcPr>
          <w:p w:rsidR="00487418" w:rsidRDefault="00487418">
            <w:pPr>
              <w:pStyle w:val="ConsPlusNormal"/>
            </w:pPr>
          </w:p>
        </w:tc>
      </w:tr>
    </w:tbl>
    <w:p w:rsidR="00487418" w:rsidRDefault="00487418">
      <w:pPr>
        <w:pStyle w:val="ConsPlusNormal"/>
        <w:jc w:val="both"/>
      </w:pPr>
    </w:p>
    <w:p w:rsidR="00487418" w:rsidRDefault="00487418">
      <w:pPr>
        <w:pStyle w:val="ConsPlusNormal"/>
        <w:ind w:firstLine="540"/>
        <w:jc w:val="both"/>
      </w:pPr>
      <w:r>
        <w:t>--------------------------------</w:t>
      </w:r>
    </w:p>
    <w:p w:rsidR="00487418" w:rsidRDefault="00487418">
      <w:pPr>
        <w:pStyle w:val="ConsPlusNormal"/>
        <w:spacing w:before="200"/>
        <w:ind w:firstLine="540"/>
        <w:jc w:val="both"/>
      </w:pPr>
      <w:bookmarkStart w:id="57" w:name="P1010"/>
      <w:bookmarkEnd w:id="57"/>
      <w:r>
        <w:t>&lt;*&gt; Значения указываются поквартально на каждый год реализации совместного проекта до 5-го года включительно".</w:t>
      </w: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right"/>
        <w:outlineLvl w:val="1"/>
      </w:pPr>
      <w:r>
        <w:t>Приложение N 6</w:t>
      </w:r>
    </w:p>
    <w:p w:rsidR="00487418" w:rsidRDefault="00487418">
      <w:pPr>
        <w:pStyle w:val="ConsPlusNormal"/>
        <w:jc w:val="right"/>
      </w:pPr>
      <w:r>
        <w:t>к Правилам предоставления</w:t>
      </w:r>
    </w:p>
    <w:p w:rsidR="00487418" w:rsidRDefault="00487418">
      <w:pPr>
        <w:pStyle w:val="ConsPlusNormal"/>
        <w:jc w:val="right"/>
      </w:pPr>
      <w:r>
        <w:t>из федерального бюджета</w:t>
      </w:r>
    </w:p>
    <w:p w:rsidR="00487418" w:rsidRDefault="00487418">
      <w:pPr>
        <w:pStyle w:val="ConsPlusNormal"/>
        <w:jc w:val="right"/>
      </w:pPr>
      <w:r>
        <w:t>субсидий участникам промышленных</w:t>
      </w:r>
    </w:p>
    <w:p w:rsidR="00487418" w:rsidRDefault="00487418">
      <w:pPr>
        <w:pStyle w:val="ConsPlusNormal"/>
        <w:jc w:val="right"/>
      </w:pPr>
      <w:r>
        <w:t>кластеров на возмещение части</w:t>
      </w:r>
    </w:p>
    <w:p w:rsidR="00487418" w:rsidRDefault="00487418">
      <w:pPr>
        <w:pStyle w:val="ConsPlusNormal"/>
        <w:jc w:val="right"/>
      </w:pPr>
      <w:r>
        <w:t>затрат при реализации совместных</w:t>
      </w:r>
    </w:p>
    <w:p w:rsidR="00487418" w:rsidRDefault="00487418">
      <w:pPr>
        <w:pStyle w:val="ConsPlusNormal"/>
        <w:jc w:val="right"/>
      </w:pPr>
      <w:r>
        <w:t>проектов по производству</w:t>
      </w:r>
    </w:p>
    <w:p w:rsidR="00487418" w:rsidRDefault="00487418">
      <w:pPr>
        <w:pStyle w:val="ConsPlusNormal"/>
        <w:jc w:val="right"/>
      </w:pPr>
      <w:r>
        <w:t>промышленной продукции кластера</w:t>
      </w:r>
    </w:p>
    <w:p w:rsidR="00487418" w:rsidRDefault="00487418">
      <w:pPr>
        <w:pStyle w:val="ConsPlusNormal"/>
        <w:jc w:val="right"/>
      </w:pPr>
      <w:r>
        <w:t xml:space="preserve">в целях </w:t>
      </w:r>
      <w:proofErr w:type="spellStart"/>
      <w:r>
        <w:t>импортозамещения</w:t>
      </w:r>
      <w:proofErr w:type="spellEnd"/>
    </w:p>
    <w:p w:rsidR="00487418" w:rsidRDefault="00487418">
      <w:pPr>
        <w:pStyle w:val="ConsPlusNormal"/>
        <w:jc w:val="both"/>
      </w:pPr>
    </w:p>
    <w:p w:rsidR="00487418" w:rsidRDefault="00487418">
      <w:pPr>
        <w:pStyle w:val="ConsPlusNormal"/>
        <w:jc w:val="center"/>
      </w:pPr>
      <w:bookmarkStart w:id="58" w:name="P1026"/>
      <w:bookmarkEnd w:id="58"/>
      <w:r>
        <w:t>СПРАВКА,</w:t>
      </w:r>
    </w:p>
    <w:p w:rsidR="00487418" w:rsidRDefault="00487418">
      <w:pPr>
        <w:pStyle w:val="ConsPlusNormal"/>
        <w:jc w:val="center"/>
      </w:pPr>
      <w:r>
        <w:t>подтверждающая соотнесение понесенных расходов инициаторами</w:t>
      </w:r>
    </w:p>
    <w:p w:rsidR="00487418" w:rsidRDefault="00487418">
      <w:pPr>
        <w:pStyle w:val="ConsPlusNormal"/>
        <w:jc w:val="center"/>
      </w:pPr>
      <w:r>
        <w:t>совместного проекта по производству промышленной продукции</w:t>
      </w:r>
    </w:p>
    <w:p w:rsidR="00487418" w:rsidRDefault="00487418">
      <w:pPr>
        <w:pStyle w:val="ConsPlusNormal"/>
        <w:jc w:val="center"/>
      </w:pPr>
      <w:r>
        <w:t xml:space="preserve">промышленного кластера в целях </w:t>
      </w:r>
      <w:proofErr w:type="spellStart"/>
      <w:r>
        <w:t>импортозамещения</w:t>
      </w:r>
      <w:proofErr w:type="spellEnd"/>
      <w:r>
        <w:t xml:space="preserve"> со сметой</w:t>
      </w:r>
    </w:p>
    <w:p w:rsidR="00487418" w:rsidRDefault="00487418">
      <w:pPr>
        <w:pStyle w:val="ConsPlusNormal"/>
        <w:jc w:val="center"/>
      </w:pPr>
      <w:r>
        <w:t>реализации совместного проекта по производству промышленной</w:t>
      </w:r>
    </w:p>
    <w:p w:rsidR="00487418" w:rsidRDefault="00487418">
      <w:pPr>
        <w:pStyle w:val="ConsPlusNormal"/>
        <w:jc w:val="center"/>
      </w:pPr>
      <w:r>
        <w:t xml:space="preserve">продукции промышленного кластера в целях </w:t>
      </w:r>
      <w:proofErr w:type="spellStart"/>
      <w:r>
        <w:t>импортозамещения</w:t>
      </w:r>
      <w:proofErr w:type="spellEnd"/>
    </w:p>
    <w:p w:rsidR="00487418" w:rsidRDefault="00487418">
      <w:pPr>
        <w:pStyle w:val="ConsPlusNormal"/>
        <w:jc w:val="both"/>
      </w:pPr>
    </w:p>
    <w:p w:rsidR="00487418" w:rsidRDefault="00487418">
      <w:pPr>
        <w:pStyle w:val="ConsPlusNormal"/>
        <w:jc w:val="center"/>
      </w:pPr>
      <w:r>
        <w:t>(наименование совместного проекта промышленного кластера)</w:t>
      </w:r>
    </w:p>
    <w:p w:rsidR="00487418" w:rsidRDefault="00487418">
      <w:pPr>
        <w:pStyle w:val="ConsPlusNormal"/>
        <w:jc w:val="both"/>
      </w:pPr>
    </w:p>
    <w:p w:rsidR="00487418" w:rsidRDefault="00487418">
      <w:pPr>
        <w:pStyle w:val="ConsPlusNormal"/>
        <w:jc w:val="right"/>
      </w:pPr>
      <w:r>
        <w:t>(тыс. рублей)</w:t>
      </w:r>
    </w:p>
    <w:p w:rsidR="00487418" w:rsidRDefault="00487418">
      <w:pPr>
        <w:pStyle w:val="ConsPlusNormal"/>
        <w:sectPr w:rsidR="00487418">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1984"/>
        <w:gridCol w:w="567"/>
        <w:gridCol w:w="995"/>
        <w:gridCol w:w="510"/>
        <w:gridCol w:w="995"/>
        <w:gridCol w:w="567"/>
        <w:gridCol w:w="995"/>
        <w:gridCol w:w="567"/>
        <w:gridCol w:w="995"/>
        <w:gridCol w:w="510"/>
        <w:gridCol w:w="995"/>
        <w:gridCol w:w="567"/>
        <w:gridCol w:w="995"/>
        <w:gridCol w:w="510"/>
        <w:gridCol w:w="995"/>
        <w:gridCol w:w="510"/>
        <w:gridCol w:w="995"/>
      </w:tblGrid>
      <w:tr w:rsidR="00487418">
        <w:tc>
          <w:tcPr>
            <w:tcW w:w="570" w:type="dxa"/>
            <w:vMerge w:val="restart"/>
            <w:tcBorders>
              <w:left w:val="nil"/>
            </w:tcBorders>
          </w:tcPr>
          <w:p w:rsidR="00487418" w:rsidRDefault="00487418">
            <w:pPr>
              <w:pStyle w:val="ConsPlusNormal"/>
            </w:pPr>
          </w:p>
        </w:tc>
        <w:tc>
          <w:tcPr>
            <w:tcW w:w="1984" w:type="dxa"/>
            <w:vMerge w:val="restart"/>
          </w:tcPr>
          <w:p w:rsidR="00487418" w:rsidRDefault="00487418">
            <w:pPr>
              <w:pStyle w:val="ConsPlusNormal"/>
              <w:jc w:val="center"/>
            </w:pPr>
            <w:r>
              <w:t>Наименование статей затрат</w:t>
            </w:r>
          </w:p>
        </w:tc>
        <w:tc>
          <w:tcPr>
            <w:tcW w:w="12268" w:type="dxa"/>
            <w:gridSpan w:val="16"/>
            <w:tcBorders>
              <w:right w:val="nil"/>
            </w:tcBorders>
          </w:tcPr>
          <w:p w:rsidR="00487418" w:rsidRDefault="00487418">
            <w:pPr>
              <w:pStyle w:val="ConsPlusNormal"/>
              <w:jc w:val="center"/>
            </w:pPr>
            <w:r>
              <w:t xml:space="preserve">Затраты инициаторов совместного проекта </w:t>
            </w:r>
            <w:hyperlink w:anchor="P1146">
              <w:r>
                <w:rPr>
                  <w:color w:val="0000FF"/>
                </w:rPr>
                <w:t>&lt;1&gt;</w:t>
              </w:r>
            </w:hyperlink>
          </w:p>
        </w:tc>
      </w:tr>
      <w:tr w:rsidR="00487418">
        <w:tc>
          <w:tcPr>
            <w:tcW w:w="570" w:type="dxa"/>
            <w:vMerge/>
            <w:tcBorders>
              <w:left w:val="nil"/>
            </w:tcBorders>
          </w:tcPr>
          <w:p w:rsidR="00487418" w:rsidRDefault="00487418">
            <w:pPr>
              <w:pStyle w:val="ConsPlusNormal"/>
            </w:pPr>
          </w:p>
        </w:tc>
        <w:tc>
          <w:tcPr>
            <w:tcW w:w="1984" w:type="dxa"/>
            <w:vMerge/>
          </w:tcPr>
          <w:p w:rsidR="00487418" w:rsidRDefault="00487418">
            <w:pPr>
              <w:pStyle w:val="ConsPlusNormal"/>
            </w:pPr>
          </w:p>
        </w:tc>
        <w:tc>
          <w:tcPr>
            <w:tcW w:w="6191" w:type="dxa"/>
            <w:gridSpan w:val="8"/>
          </w:tcPr>
          <w:p w:rsidR="00487418" w:rsidRDefault="00487418">
            <w:pPr>
              <w:pStyle w:val="ConsPlusNormal"/>
              <w:jc w:val="center"/>
            </w:pPr>
            <w:r>
              <w:t>20__ год</w:t>
            </w:r>
          </w:p>
        </w:tc>
        <w:tc>
          <w:tcPr>
            <w:tcW w:w="6077" w:type="dxa"/>
            <w:gridSpan w:val="8"/>
            <w:tcBorders>
              <w:right w:val="nil"/>
            </w:tcBorders>
          </w:tcPr>
          <w:p w:rsidR="00487418" w:rsidRDefault="00487418">
            <w:pPr>
              <w:pStyle w:val="ConsPlusNormal"/>
              <w:jc w:val="center"/>
            </w:pPr>
            <w:r>
              <w:t>20__ год</w:t>
            </w:r>
          </w:p>
        </w:tc>
      </w:tr>
      <w:tr w:rsidR="00487418">
        <w:tc>
          <w:tcPr>
            <w:tcW w:w="570" w:type="dxa"/>
            <w:vMerge/>
            <w:tcBorders>
              <w:left w:val="nil"/>
            </w:tcBorders>
          </w:tcPr>
          <w:p w:rsidR="00487418" w:rsidRDefault="00487418">
            <w:pPr>
              <w:pStyle w:val="ConsPlusNormal"/>
            </w:pPr>
          </w:p>
        </w:tc>
        <w:tc>
          <w:tcPr>
            <w:tcW w:w="1984" w:type="dxa"/>
            <w:vMerge/>
          </w:tcPr>
          <w:p w:rsidR="00487418" w:rsidRDefault="00487418">
            <w:pPr>
              <w:pStyle w:val="ConsPlusNormal"/>
            </w:pPr>
          </w:p>
        </w:tc>
        <w:tc>
          <w:tcPr>
            <w:tcW w:w="567" w:type="dxa"/>
          </w:tcPr>
          <w:p w:rsidR="00487418" w:rsidRDefault="00487418">
            <w:pPr>
              <w:pStyle w:val="ConsPlusNormal"/>
              <w:jc w:val="center"/>
            </w:pPr>
            <w:r>
              <w:t>I квартал</w:t>
            </w:r>
          </w:p>
        </w:tc>
        <w:tc>
          <w:tcPr>
            <w:tcW w:w="995" w:type="dxa"/>
          </w:tcPr>
          <w:p w:rsidR="00487418" w:rsidRDefault="00487418">
            <w:pPr>
              <w:pStyle w:val="ConsPlusNormal"/>
              <w:jc w:val="center"/>
            </w:pPr>
            <w:r>
              <w:t>Наименование и реквизиты документа, подтверждающего расходование средств</w:t>
            </w:r>
          </w:p>
        </w:tc>
        <w:tc>
          <w:tcPr>
            <w:tcW w:w="510" w:type="dxa"/>
          </w:tcPr>
          <w:p w:rsidR="00487418" w:rsidRDefault="00487418">
            <w:pPr>
              <w:pStyle w:val="ConsPlusNormal"/>
              <w:jc w:val="center"/>
            </w:pPr>
            <w:r>
              <w:t>II квартал</w:t>
            </w:r>
          </w:p>
        </w:tc>
        <w:tc>
          <w:tcPr>
            <w:tcW w:w="995" w:type="dxa"/>
          </w:tcPr>
          <w:p w:rsidR="00487418" w:rsidRDefault="00487418">
            <w:pPr>
              <w:pStyle w:val="ConsPlusNormal"/>
              <w:jc w:val="center"/>
            </w:pPr>
            <w:r>
              <w:t>Наименование и реквизиты документа, подтверждающего расходование средств</w:t>
            </w:r>
          </w:p>
        </w:tc>
        <w:tc>
          <w:tcPr>
            <w:tcW w:w="567" w:type="dxa"/>
          </w:tcPr>
          <w:p w:rsidR="00487418" w:rsidRDefault="00487418">
            <w:pPr>
              <w:pStyle w:val="ConsPlusNormal"/>
              <w:jc w:val="center"/>
            </w:pPr>
            <w:r>
              <w:t>III квартал</w:t>
            </w:r>
          </w:p>
        </w:tc>
        <w:tc>
          <w:tcPr>
            <w:tcW w:w="995" w:type="dxa"/>
          </w:tcPr>
          <w:p w:rsidR="00487418" w:rsidRDefault="00487418">
            <w:pPr>
              <w:pStyle w:val="ConsPlusNormal"/>
              <w:jc w:val="center"/>
            </w:pPr>
            <w:r>
              <w:t>Наименование и реквизиты документа, подтверждающего расходование средств</w:t>
            </w:r>
          </w:p>
        </w:tc>
        <w:tc>
          <w:tcPr>
            <w:tcW w:w="567" w:type="dxa"/>
          </w:tcPr>
          <w:p w:rsidR="00487418" w:rsidRDefault="00487418">
            <w:pPr>
              <w:pStyle w:val="ConsPlusNormal"/>
              <w:jc w:val="center"/>
            </w:pPr>
            <w:r>
              <w:t>IV квартал</w:t>
            </w:r>
          </w:p>
        </w:tc>
        <w:tc>
          <w:tcPr>
            <w:tcW w:w="995" w:type="dxa"/>
          </w:tcPr>
          <w:p w:rsidR="00487418" w:rsidRDefault="00487418">
            <w:pPr>
              <w:pStyle w:val="ConsPlusNormal"/>
              <w:jc w:val="center"/>
            </w:pPr>
            <w:r>
              <w:t>Наименование и реквизиты документа, подтверждающего расходование средств</w:t>
            </w:r>
          </w:p>
        </w:tc>
        <w:tc>
          <w:tcPr>
            <w:tcW w:w="510" w:type="dxa"/>
          </w:tcPr>
          <w:p w:rsidR="00487418" w:rsidRDefault="00487418">
            <w:pPr>
              <w:pStyle w:val="ConsPlusNormal"/>
              <w:jc w:val="center"/>
            </w:pPr>
            <w:r>
              <w:t>I квартал</w:t>
            </w:r>
          </w:p>
        </w:tc>
        <w:tc>
          <w:tcPr>
            <w:tcW w:w="995" w:type="dxa"/>
          </w:tcPr>
          <w:p w:rsidR="00487418" w:rsidRDefault="00487418">
            <w:pPr>
              <w:pStyle w:val="ConsPlusNormal"/>
              <w:jc w:val="center"/>
            </w:pPr>
            <w:r>
              <w:t>Наименование и реквизиты документа, подтверждающего расходование средств</w:t>
            </w:r>
          </w:p>
        </w:tc>
        <w:tc>
          <w:tcPr>
            <w:tcW w:w="567" w:type="dxa"/>
          </w:tcPr>
          <w:p w:rsidR="00487418" w:rsidRDefault="00487418">
            <w:pPr>
              <w:pStyle w:val="ConsPlusNormal"/>
              <w:jc w:val="center"/>
            </w:pPr>
            <w:r>
              <w:t>II квартал</w:t>
            </w:r>
          </w:p>
        </w:tc>
        <w:tc>
          <w:tcPr>
            <w:tcW w:w="995" w:type="dxa"/>
          </w:tcPr>
          <w:p w:rsidR="00487418" w:rsidRDefault="00487418">
            <w:pPr>
              <w:pStyle w:val="ConsPlusNormal"/>
              <w:jc w:val="center"/>
            </w:pPr>
            <w:r>
              <w:t>Наименование и реквизиты документа, подтверждающего расходование средств</w:t>
            </w:r>
          </w:p>
        </w:tc>
        <w:tc>
          <w:tcPr>
            <w:tcW w:w="510" w:type="dxa"/>
          </w:tcPr>
          <w:p w:rsidR="00487418" w:rsidRDefault="00487418">
            <w:pPr>
              <w:pStyle w:val="ConsPlusNormal"/>
              <w:jc w:val="center"/>
            </w:pPr>
            <w:r>
              <w:t>III квартал</w:t>
            </w:r>
          </w:p>
        </w:tc>
        <w:tc>
          <w:tcPr>
            <w:tcW w:w="995" w:type="dxa"/>
          </w:tcPr>
          <w:p w:rsidR="00487418" w:rsidRDefault="00487418">
            <w:pPr>
              <w:pStyle w:val="ConsPlusNormal"/>
              <w:jc w:val="center"/>
            </w:pPr>
            <w:r>
              <w:t>Наименование и реквизиты документа, подтверждающего расходование средств</w:t>
            </w:r>
          </w:p>
        </w:tc>
        <w:tc>
          <w:tcPr>
            <w:tcW w:w="510" w:type="dxa"/>
          </w:tcPr>
          <w:p w:rsidR="00487418" w:rsidRDefault="00487418">
            <w:pPr>
              <w:pStyle w:val="ConsPlusNormal"/>
              <w:jc w:val="center"/>
            </w:pPr>
            <w:r>
              <w:t>IV квартал</w:t>
            </w:r>
          </w:p>
        </w:tc>
        <w:tc>
          <w:tcPr>
            <w:tcW w:w="995" w:type="dxa"/>
            <w:tcBorders>
              <w:right w:val="nil"/>
            </w:tcBorders>
          </w:tcPr>
          <w:p w:rsidR="00487418" w:rsidRDefault="00487418">
            <w:pPr>
              <w:pStyle w:val="ConsPlusNormal"/>
              <w:jc w:val="center"/>
            </w:pPr>
            <w:r>
              <w:t>Наименование и реквизиты документа, подтверждающего расходование средств</w:t>
            </w:r>
          </w:p>
        </w:tc>
      </w:tr>
      <w:tr w:rsidR="00487418">
        <w:tblPrEx>
          <w:tblBorders>
            <w:insideH w:val="nil"/>
            <w:insideV w:val="none" w:sz="0" w:space="0" w:color="auto"/>
          </w:tblBorders>
        </w:tblPrEx>
        <w:tc>
          <w:tcPr>
            <w:tcW w:w="570" w:type="dxa"/>
            <w:tcBorders>
              <w:left w:val="nil"/>
              <w:bottom w:val="nil"/>
              <w:right w:val="nil"/>
            </w:tcBorders>
          </w:tcPr>
          <w:p w:rsidR="00487418" w:rsidRDefault="00487418">
            <w:pPr>
              <w:pStyle w:val="ConsPlusNormal"/>
            </w:pPr>
          </w:p>
        </w:tc>
        <w:tc>
          <w:tcPr>
            <w:tcW w:w="1984" w:type="dxa"/>
            <w:tcBorders>
              <w:left w:val="nil"/>
              <w:bottom w:val="nil"/>
              <w:right w:val="nil"/>
            </w:tcBorders>
          </w:tcPr>
          <w:p w:rsidR="00487418" w:rsidRDefault="00487418">
            <w:pPr>
              <w:pStyle w:val="ConsPlusNormal"/>
            </w:pPr>
            <w:r>
              <w:t xml:space="preserve">Виды выполняемых работ по проекту с указанием каждого из видов затрат </w:t>
            </w:r>
            <w:hyperlink w:anchor="P1147">
              <w:r>
                <w:rPr>
                  <w:color w:val="0000FF"/>
                </w:rPr>
                <w:t>&lt;2&gt;</w:t>
              </w:r>
            </w:hyperlink>
            <w:r>
              <w:t xml:space="preserve"> инициатора 1</w:t>
            </w:r>
          </w:p>
        </w:tc>
        <w:tc>
          <w:tcPr>
            <w:tcW w:w="567" w:type="dxa"/>
            <w:tcBorders>
              <w:left w:val="nil"/>
              <w:bottom w:val="nil"/>
              <w:right w:val="nil"/>
            </w:tcBorders>
          </w:tcPr>
          <w:p w:rsidR="00487418" w:rsidRDefault="00487418">
            <w:pPr>
              <w:pStyle w:val="ConsPlusNormal"/>
            </w:pPr>
          </w:p>
        </w:tc>
        <w:tc>
          <w:tcPr>
            <w:tcW w:w="995" w:type="dxa"/>
            <w:tcBorders>
              <w:left w:val="nil"/>
              <w:bottom w:val="nil"/>
              <w:right w:val="nil"/>
            </w:tcBorders>
          </w:tcPr>
          <w:p w:rsidR="00487418" w:rsidRDefault="00487418">
            <w:pPr>
              <w:pStyle w:val="ConsPlusNormal"/>
            </w:pPr>
          </w:p>
        </w:tc>
        <w:tc>
          <w:tcPr>
            <w:tcW w:w="510" w:type="dxa"/>
            <w:tcBorders>
              <w:left w:val="nil"/>
              <w:bottom w:val="nil"/>
              <w:right w:val="nil"/>
            </w:tcBorders>
          </w:tcPr>
          <w:p w:rsidR="00487418" w:rsidRDefault="00487418">
            <w:pPr>
              <w:pStyle w:val="ConsPlusNormal"/>
            </w:pPr>
          </w:p>
        </w:tc>
        <w:tc>
          <w:tcPr>
            <w:tcW w:w="995" w:type="dxa"/>
            <w:tcBorders>
              <w:left w:val="nil"/>
              <w:bottom w:val="nil"/>
              <w:right w:val="nil"/>
            </w:tcBorders>
          </w:tcPr>
          <w:p w:rsidR="00487418" w:rsidRDefault="00487418">
            <w:pPr>
              <w:pStyle w:val="ConsPlusNormal"/>
            </w:pPr>
          </w:p>
        </w:tc>
        <w:tc>
          <w:tcPr>
            <w:tcW w:w="567" w:type="dxa"/>
            <w:tcBorders>
              <w:left w:val="nil"/>
              <w:bottom w:val="nil"/>
              <w:right w:val="nil"/>
            </w:tcBorders>
          </w:tcPr>
          <w:p w:rsidR="00487418" w:rsidRDefault="00487418">
            <w:pPr>
              <w:pStyle w:val="ConsPlusNormal"/>
            </w:pPr>
          </w:p>
        </w:tc>
        <w:tc>
          <w:tcPr>
            <w:tcW w:w="995" w:type="dxa"/>
            <w:tcBorders>
              <w:left w:val="nil"/>
              <w:bottom w:val="nil"/>
              <w:right w:val="nil"/>
            </w:tcBorders>
          </w:tcPr>
          <w:p w:rsidR="00487418" w:rsidRDefault="00487418">
            <w:pPr>
              <w:pStyle w:val="ConsPlusNormal"/>
            </w:pPr>
          </w:p>
        </w:tc>
        <w:tc>
          <w:tcPr>
            <w:tcW w:w="567" w:type="dxa"/>
            <w:tcBorders>
              <w:left w:val="nil"/>
              <w:bottom w:val="nil"/>
              <w:right w:val="nil"/>
            </w:tcBorders>
          </w:tcPr>
          <w:p w:rsidR="00487418" w:rsidRDefault="00487418">
            <w:pPr>
              <w:pStyle w:val="ConsPlusNormal"/>
            </w:pPr>
          </w:p>
        </w:tc>
        <w:tc>
          <w:tcPr>
            <w:tcW w:w="995" w:type="dxa"/>
            <w:tcBorders>
              <w:left w:val="nil"/>
              <w:bottom w:val="nil"/>
              <w:right w:val="nil"/>
            </w:tcBorders>
          </w:tcPr>
          <w:p w:rsidR="00487418" w:rsidRDefault="00487418">
            <w:pPr>
              <w:pStyle w:val="ConsPlusNormal"/>
            </w:pPr>
          </w:p>
        </w:tc>
        <w:tc>
          <w:tcPr>
            <w:tcW w:w="510" w:type="dxa"/>
            <w:tcBorders>
              <w:left w:val="nil"/>
              <w:bottom w:val="nil"/>
              <w:right w:val="nil"/>
            </w:tcBorders>
          </w:tcPr>
          <w:p w:rsidR="00487418" w:rsidRDefault="00487418">
            <w:pPr>
              <w:pStyle w:val="ConsPlusNormal"/>
            </w:pPr>
          </w:p>
        </w:tc>
        <w:tc>
          <w:tcPr>
            <w:tcW w:w="995" w:type="dxa"/>
            <w:tcBorders>
              <w:left w:val="nil"/>
              <w:bottom w:val="nil"/>
              <w:right w:val="nil"/>
            </w:tcBorders>
          </w:tcPr>
          <w:p w:rsidR="00487418" w:rsidRDefault="00487418">
            <w:pPr>
              <w:pStyle w:val="ConsPlusNormal"/>
            </w:pPr>
          </w:p>
        </w:tc>
        <w:tc>
          <w:tcPr>
            <w:tcW w:w="567" w:type="dxa"/>
            <w:tcBorders>
              <w:left w:val="nil"/>
              <w:bottom w:val="nil"/>
              <w:right w:val="nil"/>
            </w:tcBorders>
          </w:tcPr>
          <w:p w:rsidR="00487418" w:rsidRDefault="00487418">
            <w:pPr>
              <w:pStyle w:val="ConsPlusNormal"/>
            </w:pPr>
          </w:p>
        </w:tc>
        <w:tc>
          <w:tcPr>
            <w:tcW w:w="995" w:type="dxa"/>
            <w:tcBorders>
              <w:left w:val="nil"/>
              <w:bottom w:val="nil"/>
              <w:right w:val="nil"/>
            </w:tcBorders>
          </w:tcPr>
          <w:p w:rsidR="00487418" w:rsidRDefault="00487418">
            <w:pPr>
              <w:pStyle w:val="ConsPlusNormal"/>
            </w:pPr>
          </w:p>
        </w:tc>
        <w:tc>
          <w:tcPr>
            <w:tcW w:w="510" w:type="dxa"/>
            <w:tcBorders>
              <w:left w:val="nil"/>
              <w:bottom w:val="nil"/>
              <w:right w:val="nil"/>
            </w:tcBorders>
          </w:tcPr>
          <w:p w:rsidR="00487418" w:rsidRDefault="00487418">
            <w:pPr>
              <w:pStyle w:val="ConsPlusNormal"/>
            </w:pPr>
          </w:p>
        </w:tc>
        <w:tc>
          <w:tcPr>
            <w:tcW w:w="995" w:type="dxa"/>
            <w:tcBorders>
              <w:left w:val="nil"/>
              <w:bottom w:val="nil"/>
              <w:right w:val="nil"/>
            </w:tcBorders>
          </w:tcPr>
          <w:p w:rsidR="00487418" w:rsidRDefault="00487418">
            <w:pPr>
              <w:pStyle w:val="ConsPlusNormal"/>
            </w:pPr>
          </w:p>
        </w:tc>
        <w:tc>
          <w:tcPr>
            <w:tcW w:w="510" w:type="dxa"/>
            <w:tcBorders>
              <w:left w:val="nil"/>
              <w:bottom w:val="nil"/>
              <w:right w:val="nil"/>
            </w:tcBorders>
          </w:tcPr>
          <w:p w:rsidR="00487418" w:rsidRDefault="00487418">
            <w:pPr>
              <w:pStyle w:val="ConsPlusNormal"/>
            </w:pPr>
          </w:p>
        </w:tc>
        <w:tc>
          <w:tcPr>
            <w:tcW w:w="995" w:type="dxa"/>
            <w:tcBorders>
              <w:left w:val="nil"/>
              <w:bottom w:val="nil"/>
              <w:right w:val="nil"/>
            </w:tcBorders>
          </w:tcPr>
          <w:p w:rsidR="00487418" w:rsidRDefault="00487418">
            <w:pPr>
              <w:pStyle w:val="ConsPlusNormal"/>
            </w:pPr>
          </w:p>
        </w:tc>
      </w:tr>
      <w:tr w:rsidR="00487418">
        <w:tblPrEx>
          <w:tblBorders>
            <w:insideH w:val="nil"/>
            <w:insideV w:val="none" w:sz="0" w:space="0" w:color="auto"/>
          </w:tblBorders>
        </w:tblPrEx>
        <w:tc>
          <w:tcPr>
            <w:tcW w:w="570" w:type="dxa"/>
            <w:tcBorders>
              <w:top w:val="nil"/>
              <w:left w:val="nil"/>
              <w:bottom w:val="nil"/>
              <w:right w:val="nil"/>
            </w:tcBorders>
          </w:tcPr>
          <w:p w:rsidR="00487418" w:rsidRDefault="00487418">
            <w:pPr>
              <w:pStyle w:val="ConsPlusNormal"/>
            </w:pPr>
          </w:p>
        </w:tc>
        <w:tc>
          <w:tcPr>
            <w:tcW w:w="1984" w:type="dxa"/>
            <w:tcBorders>
              <w:top w:val="nil"/>
              <w:left w:val="nil"/>
              <w:bottom w:val="nil"/>
              <w:right w:val="nil"/>
            </w:tcBorders>
          </w:tcPr>
          <w:p w:rsidR="00487418" w:rsidRDefault="00487418">
            <w:pPr>
              <w:pStyle w:val="ConsPlusNormal"/>
            </w:pPr>
            <w:r>
              <w:t xml:space="preserve">Виды выполняемых работ по проекту с указанием каждого из видов затрат </w:t>
            </w:r>
            <w:hyperlink w:anchor="P1147">
              <w:r>
                <w:rPr>
                  <w:color w:val="0000FF"/>
                </w:rPr>
                <w:t>&lt;2&gt;</w:t>
              </w:r>
            </w:hyperlink>
            <w:r>
              <w:t xml:space="preserve"> инициатора N</w:t>
            </w:r>
          </w:p>
        </w:tc>
        <w:tc>
          <w:tcPr>
            <w:tcW w:w="567" w:type="dxa"/>
            <w:tcBorders>
              <w:top w:val="nil"/>
              <w:left w:val="nil"/>
              <w:bottom w:val="nil"/>
              <w:right w:val="nil"/>
            </w:tcBorders>
          </w:tcPr>
          <w:p w:rsidR="00487418" w:rsidRDefault="00487418">
            <w:pPr>
              <w:pStyle w:val="ConsPlusNormal"/>
            </w:pPr>
          </w:p>
        </w:tc>
        <w:tc>
          <w:tcPr>
            <w:tcW w:w="995" w:type="dxa"/>
            <w:tcBorders>
              <w:top w:val="nil"/>
              <w:left w:val="nil"/>
              <w:bottom w:val="nil"/>
              <w:right w:val="nil"/>
            </w:tcBorders>
          </w:tcPr>
          <w:p w:rsidR="00487418" w:rsidRDefault="00487418">
            <w:pPr>
              <w:pStyle w:val="ConsPlusNormal"/>
            </w:pPr>
          </w:p>
        </w:tc>
        <w:tc>
          <w:tcPr>
            <w:tcW w:w="510" w:type="dxa"/>
            <w:tcBorders>
              <w:top w:val="nil"/>
              <w:left w:val="nil"/>
              <w:bottom w:val="nil"/>
              <w:right w:val="nil"/>
            </w:tcBorders>
          </w:tcPr>
          <w:p w:rsidR="00487418" w:rsidRDefault="00487418">
            <w:pPr>
              <w:pStyle w:val="ConsPlusNormal"/>
            </w:pPr>
          </w:p>
        </w:tc>
        <w:tc>
          <w:tcPr>
            <w:tcW w:w="995" w:type="dxa"/>
            <w:tcBorders>
              <w:top w:val="nil"/>
              <w:left w:val="nil"/>
              <w:bottom w:val="nil"/>
              <w:right w:val="nil"/>
            </w:tcBorders>
          </w:tcPr>
          <w:p w:rsidR="00487418" w:rsidRDefault="00487418">
            <w:pPr>
              <w:pStyle w:val="ConsPlusNormal"/>
            </w:pPr>
          </w:p>
        </w:tc>
        <w:tc>
          <w:tcPr>
            <w:tcW w:w="567" w:type="dxa"/>
            <w:tcBorders>
              <w:top w:val="nil"/>
              <w:left w:val="nil"/>
              <w:bottom w:val="nil"/>
              <w:right w:val="nil"/>
            </w:tcBorders>
          </w:tcPr>
          <w:p w:rsidR="00487418" w:rsidRDefault="00487418">
            <w:pPr>
              <w:pStyle w:val="ConsPlusNormal"/>
            </w:pPr>
          </w:p>
        </w:tc>
        <w:tc>
          <w:tcPr>
            <w:tcW w:w="995" w:type="dxa"/>
            <w:tcBorders>
              <w:top w:val="nil"/>
              <w:left w:val="nil"/>
              <w:bottom w:val="nil"/>
              <w:right w:val="nil"/>
            </w:tcBorders>
          </w:tcPr>
          <w:p w:rsidR="00487418" w:rsidRDefault="00487418">
            <w:pPr>
              <w:pStyle w:val="ConsPlusNormal"/>
            </w:pPr>
          </w:p>
        </w:tc>
        <w:tc>
          <w:tcPr>
            <w:tcW w:w="567" w:type="dxa"/>
            <w:tcBorders>
              <w:top w:val="nil"/>
              <w:left w:val="nil"/>
              <w:bottom w:val="nil"/>
              <w:right w:val="nil"/>
            </w:tcBorders>
          </w:tcPr>
          <w:p w:rsidR="00487418" w:rsidRDefault="00487418">
            <w:pPr>
              <w:pStyle w:val="ConsPlusNormal"/>
            </w:pPr>
          </w:p>
        </w:tc>
        <w:tc>
          <w:tcPr>
            <w:tcW w:w="995" w:type="dxa"/>
            <w:tcBorders>
              <w:top w:val="nil"/>
              <w:left w:val="nil"/>
              <w:bottom w:val="nil"/>
              <w:right w:val="nil"/>
            </w:tcBorders>
          </w:tcPr>
          <w:p w:rsidR="00487418" w:rsidRDefault="00487418">
            <w:pPr>
              <w:pStyle w:val="ConsPlusNormal"/>
            </w:pPr>
          </w:p>
        </w:tc>
        <w:tc>
          <w:tcPr>
            <w:tcW w:w="510" w:type="dxa"/>
            <w:tcBorders>
              <w:top w:val="nil"/>
              <w:left w:val="nil"/>
              <w:bottom w:val="nil"/>
              <w:right w:val="nil"/>
            </w:tcBorders>
          </w:tcPr>
          <w:p w:rsidR="00487418" w:rsidRDefault="00487418">
            <w:pPr>
              <w:pStyle w:val="ConsPlusNormal"/>
            </w:pPr>
          </w:p>
        </w:tc>
        <w:tc>
          <w:tcPr>
            <w:tcW w:w="995" w:type="dxa"/>
            <w:tcBorders>
              <w:top w:val="nil"/>
              <w:left w:val="nil"/>
              <w:bottom w:val="nil"/>
              <w:right w:val="nil"/>
            </w:tcBorders>
          </w:tcPr>
          <w:p w:rsidR="00487418" w:rsidRDefault="00487418">
            <w:pPr>
              <w:pStyle w:val="ConsPlusNormal"/>
            </w:pPr>
          </w:p>
        </w:tc>
        <w:tc>
          <w:tcPr>
            <w:tcW w:w="567" w:type="dxa"/>
            <w:tcBorders>
              <w:top w:val="nil"/>
              <w:left w:val="nil"/>
              <w:bottom w:val="nil"/>
              <w:right w:val="nil"/>
            </w:tcBorders>
          </w:tcPr>
          <w:p w:rsidR="00487418" w:rsidRDefault="00487418">
            <w:pPr>
              <w:pStyle w:val="ConsPlusNormal"/>
            </w:pPr>
          </w:p>
        </w:tc>
        <w:tc>
          <w:tcPr>
            <w:tcW w:w="995" w:type="dxa"/>
            <w:tcBorders>
              <w:top w:val="nil"/>
              <w:left w:val="nil"/>
              <w:bottom w:val="nil"/>
              <w:right w:val="nil"/>
            </w:tcBorders>
          </w:tcPr>
          <w:p w:rsidR="00487418" w:rsidRDefault="00487418">
            <w:pPr>
              <w:pStyle w:val="ConsPlusNormal"/>
            </w:pPr>
          </w:p>
        </w:tc>
        <w:tc>
          <w:tcPr>
            <w:tcW w:w="510" w:type="dxa"/>
            <w:tcBorders>
              <w:top w:val="nil"/>
              <w:left w:val="nil"/>
              <w:bottom w:val="nil"/>
              <w:right w:val="nil"/>
            </w:tcBorders>
          </w:tcPr>
          <w:p w:rsidR="00487418" w:rsidRDefault="00487418">
            <w:pPr>
              <w:pStyle w:val="ConsPlusNormal"/>
            </w:pPr>
          </w:p>
        </w:tc>
        <w:tc>
          <w:tcPr>
            <w:tcW w:w="995" w:type="dxa"/>
            <w:tcBorders>
              <w:top w:val="nil"/>
              <w:left w:val="nil"/>
              <w:bottom w:val="nil"/>
              <w:right w:val="nil"/>
            </w:tcBorders>
          </w:tcPr>
          <w:p w:rsidR="00487418" w:rsidRDefault="00487418">
            <w:pPr>
              <w:pStyle w:val="ConsPlusNormal"/>
            </w:pPr>
          </w:p>
        </w:tc>
        <w:tc>
          <w:tcPr>
            <w:tcW w:w="510" w:type="dxa"/>
            <w:tcBorders>
              <w:top w:val="nil"/>
              <w:left w:val="nil"/>
              <w:bottom w:val="nil"/>
              <w:right w:val="nil"/>
            </w:tcBorders>
          </w:tcPr>
          <w:p w:rsidR="00487418" w:rsidRDefault="00487418">
            <w:pPr>
              <w:pStyle w:val="ConsPlusNormal"/>
            </w:pPr>
          </w:p>
        </w:tc>
        <w:tc>
          <w:tcPr>
            <w:tcW w:w="995" w:type="dxa"/>
            <w:tcBorders>
              <w:top w:val="nil"/>
              <w:left w:val="nil"/>
              <w:bottom w:val="nil"/>
              <w:right w:val="nil"/>
            </w:tcBorders>
          </w:tcPr>
          <w:p w:rsidR="00487418" w:rsidRDefault="00487418">
            <w:pPr>
              <w:pStyle w:val="ConsPlusNormal"/>
            </w:pPr>
          </w:p>
        </w:tc>
      </w:tr>
    </w:tbl>
    <w:p w:rsidR="00487418" w:rsidRDefault="00487418">
      <w:pPr>
        <w:pStyle w:val="ConsPlusNormal"/>
        <w:sectPr w:rsidR="00487418">
          <w:pgSz w:w="16838" w:h="11905" w:orient="landscape"/>
          <w:pgMar w:top="1701" w:right="1134" w:bottom="850" w:left="1134" w:header="0" w:footer="0" w:gutter="0"/>
          <w:cols w:space="720"/>
          <w:titlePg/>
        </w:sectPr>
      </w:pPr>
    </w:p>
    <w:p w:rsidR="00487418" w:rsidRDefault="004874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644"/>
        <w:gridCol w:w="340"/>
        <w:gridCol w:w="2608"/>
      </w:tblGrid>
      <w:tr w:rsidR="00487418">
        <w:tc>
          <w:tcPr>
            <w:tcW w:w="4139" w:type="dxa"/>
            <w:tcBorders>
              <w:top w:val="nil"/>
              <w:left w:val="nil"/>
              <w:bottom w:val="nil"/>
              <w:right w:val="nil"/>
            </w:tcBorders>
          </w:tcPr>
          <w:p w:rsidR="00487418" w:rsidRDefault="00487418">
            <w:pPr>
              <w:pStyle w:val="ConsPlusNormal"/>
            </w:pPr>
            <w:r>
              <w:t>Главный бухгалтер инициатора совместного проекта 1</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Руководитель инициатора совместного проекта 1</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Главный бухгалтер инициатора совместного проекта N</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Руководитель инициатора совместного проекта N</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single" w:sz="4" w:space="0" w:color="auto"/>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single" w:sz="4" w:space="0" w:color="auto"/>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1644" w:type="dxa"/>
            <w:tcBorders>
              <w:top w:val="single" w:sz="4" w:space="0" w:color="auto"/>
              <w:left w:val="nil"/>
              <w:bottom w:val="nil"/>
              <w:right w:val="nil"/>
            </w:tcBorders>
          </w:tcPr>
          <w:p w:rsidR="00487418" w:rsidRDefault="00487418">
            <w:pPr>
              <w:pStyle w:val="ConsPlusNormal"/>
              <w:jc w:val="center"/>
            </w:pPr>
            <w:r>
              <w:t>(подпись)</w:t>
            </w:r>
          </w:p>
        </w:tc>
        <w:tc>
          <w:tcPr>
            <w:tcW w:w="340" w:type="dxa"/>
            <w:tcBorders>
              <w:top w:val="nil"/>
              <w:left w:val="nil"/>
              <w:bottom w:val="nil"/>
              <w:right w:val="nil"/>
            </w:tcBorders>
          </w:tcPr>
          <w:p w:rsidR="00487418" w:rsidRDefault="00487418">
            <w:pPr>
              <w:pStyle w:val="ConsPlusNormal"/>
            </w:pPr>
          </w:p>
        </w:tc>
        <w:tc>
          <w:tcPr>
            <w:tcW w:w="2608" w:type="dxa"/>
            <w:tcBorders>
              <w:top w:val="single" w:sz="4" w:space="0" w:color="auto"/>
              <w:left w:val="nil"/>
              <w:bottom w:val="nil"/>
              <w:right w:val="nil"/>
            </w:tcBorders>
          </w:tcPr>
          <w:p w:rsidR="00487418" w:rsidRDefault="00487418">
            <w:pPr>
              <w:pStyle w:val="ConsPlusNormal"/>
              <w:jc w:val="center"/>
            </w:pPr>
            <w:r>
              <w:t>(</w:t>
            </w:r>
            <w:proofErr w:type="spellStart"/>
            <w:r>
              <w:t>ф.и.о.</w:t>
            </w:r>
            <w:proofErr w:type="spellEnd"/>
            <w:r>
              <w:t>)</w:t>
            </w:r>
          </w:p>
        </w:tc>
      </w:tr>
      <w:tr w:rsidR="00487418">
        <w:tc>
          <w:tcPr>
            <w:tcW w:w="4139" w:type="dxa"/>
            <w:tcBorders>
              <w:top w:val="nil"/>
              <w:left w:val="nil"/>
              <w:bottom w:val="nil"/>
              <w:right w:val="nil"/>
            </w:tcBorders>
          </w:tcPr>
          <w:p w:rsidR="00487418" w:rsidRDefault="00487418">
            <w:pPr>
              <w:pStyle w:val="ConsPlusNormal"/>
            </w:pPr>
            <w:r>
              <w:t>Дата "__" ____________ 20__ г.</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nil"/>
              <w:right w:val="nil"/>
            </w:tcBorders>
          </w:tcPr>
          <w:p w:rsidR="00487418" w:rsidRDefault="00487418">
            <w:pPr>
              <w:pStyle w:val="ConsPlusNormal"/>
            </w:pPr>
          </w:p>
        </w:tc>
      </w:tr>
      <w:tr w:rsidR="00487418">
        <w:tc>
          <w:tcPr>
            <w:tcW w:w="4139" w:type="dxa"/>
            <w:tcBorders>
              <w:top w:val="nil"/>
              <w:left w:val="nil"/>
              <w:bottom w:val="nil"/>
              <w:right w:val="nil"/>
            </w:tcBorders>
          </w:tcPr>
          <w:p w:rsidR="00487418" w:rsidRDefault="00487418">
            <w:pPr>
              <w:pStyle w:val="ConsPlusNormal"/>
            </w:pPr>
            <w:r>
              <w:t>М.П. (при наличии)</w:t>
            </w:r>
          </w:p>
        </w:tc>
        <w:tc>
          <w:tcPr>
            <w:tcW w:w="340" w:type="dxa"/>
            <w:tcBorders>
              <w:top w:val="nil"/>
              <w:left w:val="nil"/>
              <w:bottom w:val="nil"/>
              <w:right w:val="nil"/>
            </w:tcBorders>
          </w:tcPr>
          <w:p w:rsidR="00487418" w:rsidRDefault="00487418">
            <w:pPr>
              <w:pStyle w:val="ConsPlusNormal"/>
            </w:pPr>
          </w:p>
        </w:tc>
        <w:tc>
          <w:tcPr>
            <w:tcW w:w="1644" w:type="dxa"/>
            <w:tcBorders>
              <w:top w:val="nil"/>
              <w:left w:val="nil"/>
              <w:bottom w:val="nil"/>
              <w:right w:val="nil"/>
            </w:tcBorders>
          </w:tcPr>
          <w:p w:rsidR="00487418" w:rsidRDefault="00487418">
            <w:pPr>
              <w:pStyle w:val="ConsPlusNormal"/>
            </w:pPr>
          </w:p>
        </w:tc>
        <w:tc>
          <w:tcPr>
            <w:tcW w:w="340" w:type="dxa"/>
            <w:tcBorders>
              <w:top w:val="nil"/>
              <w:left w:val="nil"/>
              <w:bottom w:val="nil"/>
              <w:right w:val="nil"/>
            </w:tcBorders>
          </w:tcPr>
          <w:p w:rsidR="00487418" w:rsidRDefault="00487418">
            <w:pPr>
              <w:pStyle w:val="ConsPlusNormal"/>
            </w:pPr>
          </w:p>
        </w:tc>
        <w:tc>
          <w:tcPr>
            <w:tcW w:w="2608" w:type="dxa"/>
            <w:tcBorders>
              <w:top w:val="nil"/>
              <w:left w:val="nil"/>
              <w:bottom w:val="nil"/>
              <w:right w:val="nil"/>
            </w:tcBorders>
          </w:tcPr>
          <w:p w:rsidR="00487418" w:rsidRDefault="00487418">
            <w:pPr>
              <w:pStyle w:val="ConsPlusNormal"/>
            </w:pPr>
          </w:p>
        </w:tc>
      </w:tr>
    </w:tbl>
    <w:p w:rsidR="00487418" w:rsidRDefault="00487418">
      <w:pPr>
        <w:pStyle w:val="ConsPlusNormal"/>
        <w:jc w:val="both"/>
      </w:pPr>
    </w:p>
    <w:p w:rsidR="00487418" w:rsidRDefault="00487418">
      <w:pPr>
        <w:pStyle w:val="ConsPlusNormal"/>
        <w:ind w:firstLine="540"/>
        <w:jc w:val="both"/>
      </w:pPr>
      <w:r>
        <w:t>--------------------------------</w:t>
      </w:r>
    </w:p>
    <w:p w:rsidR="00487418" w:rsidRDefault="00487418">
      <w:pPr>
        <w:pStyle w:val="ConsPlusNormal"/>
        <w:spacing w:before="200"/>
        <w:ind w:firstLine="540"/>
        <w:jc w:val="both"/>
      </w:pPr>
      <w:bookmarkStart w:id="59" w:name="P1146"/>
      <w:bookmarkEnd w:id="59"/>
      <w:r>
        <w:t xml:space="preserve">&lt;1&gt; Затраты приводятся в соответствии со сметой реализации совместного проекта по производству промышленной продукции промышленного кластера в целях </w:t>
      </w:r>
      <w:proofErr w:type="spellStart"/>
      <w:r>
        <w:t>импортозамещения</w:t>
      </w:r>
      <w:proofErr w:type="spellEnd"/>
      <w:r>
        <w:t xml:space="preserve"> по форме, приведенной в </w:t>
      </w:r>
      <w:hyperlink w:anchor="P332">
        <w:r>
          <w:rPr>
            <w:color w:val="0000FF"/>
          </w:rPr>
          <w:t>приложении N 2</w:t>
        </w:r>
      </w:hyperlink>
      <w:r>
        <w:t xml:space="preserve"> к Правилами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утвержденных постановлением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(далее - Правила).</w:t>
      </w:r>
    </w:p>
    <w:p w:rsidR="00487418" w:rsidRDefault="00487418">
      <w:pPr>
        <w:pStyle w:val="ConsPlusNormal"/>
        <w:spacing w:before="200"/>
        <w:ind w:firstLine="540"/>
        <w:jc w:val="both"/>
      </w:pPr>
      <w:bookmarkStart w:id="60" w:name="P1147"/>
      <w:bookmarkEnd w:id="60"/>
      <w:r>
        <w:t xml:space="preserve">&lt;2&gt; Затраты приводятся в соответствии с </w:t>
      </w:r>
      <w:hyperlink w:anchor="P57">
        <w:r>
          <w:rPr>
            <w:color w:val="0000FF"/>
          </w:rPr>
          <w:t>пунктом 4</w:t>
        </w:r>
      </w:hyperlink>
      <w:r>
        <w:t xml:space="preserve"> Правил.</w:t>
      </w: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both"/>
      </w:pPr>
    </w:p>
    <w:p w:rsidR="00487418" w:rsidRDefault="00487418">
      <w:pPr>
        <w:pStyle w:val="ConsPlusNormal"/>
        <w:jc w:val="right"/>
        <w:outlineLvl w:val="1"/>
      </w:pPr>
      <w:r>
        <w:t>Приложение N 7</w:t>
      </w:r>
    </w:p>
    <w:p w:rsidR="00487418" w:rsidRDefault="00487418">
      <w:pPr>
        <w:pStyle w:val="ConsPlusNormal"/>
        <w:jc w:val="right"/>
      </w:pPr>
      <w:r>
        <w:t>к Правилам предоставления</w:t>
      </w:r>
    </w:p>
    <w:p w:rsidR="00487418" w:rsidRDefault="00487418">
      <w:pPr>
        <w:pStyle w:val="ConsPlusNormal"/>
        <w:jc w:val="right"/>
      </w:pPr>
      <w:r>
        <w:t>из федерального бюджета</w:t>
      </w:r>
    </w:p>
    <w:p w:rsidR="00487418" w:rsidRDefault="00487418">
      <w:pPr>
        <w:pStyle w:val="ConsPlusNormal"/>
        <w:jc w:val="right"/>
      </w:pPr>
      <w:r>
        <w:t>субсидий участникам промышленных</w:t>
      </w:r>
    </w:p>
    <w:p w:rsidR="00487418" w:rsidRDefault="00487418">
      <w:pPr>
        <w:pStyle w:val="ConsPlusNormal"/>
        <w:jc w:val="right"/>
      </w:pPr>
      <w:r>
        <w:t>кластеров на возмещение части</w:t>
      </w:r>
    </w:p>
    <w:p w:rsidR="00487418" w:rsidRDefault="00487418">
      <w:pPr>
        <w:pStyle w:val="ConsPlusNormal"/>
        <w:jc w:val="right"/>
      </w:pPr>
      <w:r>
        <w:t>затрат при реализации совместных</w:t>
      </w:r>
    </w:p>
    <w:p w:rsidR="00487418" w:rsidRDefault="00487418">
      <w:pPr>
        <w:pStyle w:val="ConsPlusNormal"/>
        <w:jc w:val="right"/>
      </w:pPr>
      <w:r>
        <w:t>проектов по производству</w:t>
      </w:r>
    </w:p>
    <w:p w:rsidR="00487418" w:rsidRDefault="00487418">
      <w:pPr>
        <w:pStyle w:val="ConsPlusNormal"/>
        <w:jc w:val="right"/>
      </w:pPr>
      <w:r>
        <w:t>промышленной продукции кластера</w:t>
      </w:r>
    </w:p>
    <w:p w:rsidR="00487418" w:rsidRDefault="00487418">
      <w:pPr>
        <w:pStyle w:val="ConsPlusNormal"/>
        <w:jc w:val="right"/>
      </w:pPr>
      <w:r>
        <w:t xml:space="preserve">в целях </w:t>
      </w:r>
      <w:proofErr w:type="spellStart"/>
      <w:r>
        <w:t>импортозамещения</w:t>
      </w:r>
      <w:proofErr w:type="spellEnd"/>
    </w:p>
    <w:p w:rsidR="00487418" w:rsidRDefault="00487418">
      <w:pPr>
        <w:pStyle w:val="ConsPlusNormal"/>
        <w:jc w:val="both"/>
      </w:pPr>
    </w:p>
    <w:p w:rsidR="00487418" w:rsidRDefault="00487418">
      <w:pPr>
        <w:pStyle w:val="ConsPlusTitle"/>
        <w:jc w:val="center"/>
      </w:pPr>
      <w:bookmarkStart w:id="61" w:name="P1163"/>
      <w:bookmarkEnd w:id="61"/>
      <w:r>
        <w:t>МЕТОДИКА</w:t>
      </w:r>
    </w:p>
    <w:p w:rsidR="00487418" w:rsidRDefault="00487418">
      <w:pPr>
        <w:pStyle w:val="ConsPlusTitle"/>
        <w:jc w:val="center"/>
      </w:pPr>
      <w:r>
        <w:t>ОЦЕНКИ И РАНЖИРОВАНИЯ ЗАЯВОК НА УЧАСТИЕ В КОНКУРСНОМ ОТБОРЕ</w:t>
      </w:r>
    </w:p>
    <w:p w:rsidR="00487418" w:rsidRDefault="00487418">
      <w:pPr>
        <w:pStyle w:val="ConsPlusTitle"/>
        <w:jc w:val="center"/>
      </w:pPr>
      <w:r>
        <w:t>СОВМЕСТНЫХ ПРОЕКТОВ УЧАСТНИКОВ ПРОМЫШЛЕННЫХ КЛАСТЕРОВ</w:t>
      </w:r>
    </w:p>
    <w:p w:rsidR="00487418" w:rsidRDefault="00487418">
      <w:pPr>
        <w:pStyle w:val="ConsPlusNormal"/>
        <w:jc w:val="both"/>
      </w:pPr>
    </w:p>
    <w:p w:rsidR="00487418" w:rsidRDefault="00487418">
      <w:pPr>
        <w:pStyle w:val="ConsPlusNormal"/>
        <w:ind w:firstLine="540"/>
        <w:jc w:val="both"/>
      </w:pPr>
      <w:r>
        <w:t>1. Настоящая методика определяет порядок оценки и ранжирования членами межведомственной комиссии по отбору совместных проектов участников промышленных кластеров (далее - комиссия) заявок на участие в конкурсном отборе совместных проектов участников промышленных кластеров (далее - заявки на участие в конкурсном отборе).</w:t>
      </w:r>
    </w:p>
    <w:p w:rsidR="00487418" w:rsidRDefault="00487418">
      <w:pPr>
        <w:pStyle w:val="ConsPlusNormal"/>
        <w:spacing w:before="200"/>
        <w:ind w:firstLine="540"/>
        <w:jc w:val="both"/>
      </w:pPr>
      <w:r>
        <w:lastRenderedPageBreak/>
        <w:t>2. Для формирования рейтинга заявок на участие в конкурсном отборе (далее - рейтинг) каждой заявке присваивается значение показателя ранжирования (</w:t>
      </w:r>
      <w:proofErr w:type="spellStart"/>
      <w:r>
        <w:t>R</w:t>
      </w:r>
      <w:r>
        <w:rPr>
          <w:vertAlign w:val="subscript"/>
        </w:rPr>
        <w:t>i</w:t>
      </w:r>
      <w:proofErr w:type="spellEnd"/>
      <w:r>
        <w:t>), определяемое по формуле:</w:t>
      </w:r>
    </w:p>
    <w:p w:rsidR="00487418" w:rsidRDefault="00487418">
      <w:pPr>
        <w:pStyle w:val="ConsPlusNormal"/>
        <w:jc w:val="both"/>
      </w:pPr>
    </w:p>
    <w:p w:rsidR="00487418" w:rsidRDefault="00487418">
      <w:pPr>
        <w:pStyle w:val="ConsPlusNormal"/>
        <w:jc w:val="center"/>
      </w:pPr>
      <w:r>
        <w:rPr>
          <w:noProof/>
          <w:position w:val="-32"/>
        </w:rPr>
        <w:drawing>
          <wp:inline distT="0" distB="0" distL="0" distR="0">
            <wp:extent cx="2714625" cy="533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14625" cy="533400"/>
                    </a:xfrm>
                    <a:prstGeom prst="rect">
                      <a:avLst/>
                    </a:prstGeom>
                    <a:noFill/>
                    <a:ln>
                      <a:noFill/>
                    </a:ln>
                  </pic:spPr>
                </pic:pic>
              </a:graphicData>
            </a:graphic>
          </wp:inline>
        </w:drawing>
      </w:r>
    </w:p>
    <w:p w:rsidR="00487418" w:rsidRDefault="00487418">
      <w:pPr>
        <w:pStyle w:val="ConsPlusNormal"/>
        <w:jc w:val="both"/>
      </w:pPr>
    </w:p>
    <w:p w:rsidR="00487418" w:rsidRDefault="00487418">
      <w:pPr>
        <w:pStyle w:val="ConsPlusNormal"/>
        <w:ind w:firstLine="540"/>
        <w:jc w:val="both"/>
      </w:pPr>
      <w:r>
        <w:t>где:</w:t>
      </w:r>
    </w:p>
    <w:p w:rsidR="00487418" w:rsidRDefault="00487418">
      <w:pPr>
        <w:pStyle w:val="ConsPlusNormal"/>
        <w:spacing w:before="200"/>
        <w:ind w:firstLine="540"/>
        <w:jc w:val="both"/>
      </w:pPr>
      <w:proofErr w:type="spellStart"/>
      <w:r>
        <w:t>Q</w:t>
      </w:r>
      <w:r>
        <w:rPr>
          <w:vertAlign w:val="subscript"/>
        </w:rPr>
        <w:t>i</w:t>
      </w:r>
      <w:proofErr w:type="spellEnd"/>
      <w:r>
        <w:t xml:space="preserve"> - показатель i-й заявки на участие в конкурсном отборе по уровню рисков совместного проекта, определяемый в соответствии с </w:t>
      </w:r>
      <w:hyperlink w:anchor="P1180">
        <w:r>
          <w:rPr>
            <w:color w:val="0000FF"/>
          </w:rPr>
          <w:t>пунктом 3</w:t>
        </w:r>
      </w:hyperlink>
      <w:r>
        <w:t xml:space="preserve"> настоящей методики;</w:t>
      </w:r>
    </w:p>
    <w:p w:rsidR="00487418" w:rsidRDefault="00487418">
      <w:pPr>
        <w:pStyle w:val="ConsPlusNormal"/>
        <w:spacing w:before="200"/>
        <w:ind w:firstLine="540"/>
        <w:jc w:val="both"/>
      </w:pPr>
      <w:proofErr w:type="spellStart"/>
      <w:r>
        <w:t>V</w:t>
      </w:r>
      <w:r>
        <w:rPr>
          <w:vertAlign w:val="subscript"/>
        </w:rPr>
        <w:t>проект</w:t>
      </w:r>
      <w:proofErr w:type="spellEnd"/>
      <w:r>
        <w:rPr>
          <w:vertAlign w:val="subscript"/>
        </w:rPr>
        <w:t xml:space="preserve"> i</w:t>
      </w:r>
      <w:r>
        <w:t xml:space="preserve"> - значение целевого показателя эффективности совместного проекта "Отношение совокупного объема промышленной продукции, произведенной и отгруженной инициаторами совместного проекта в рамках совместного проекта, нарастающим итогом к совокупному размеру предоставленной субсидии" i-й заявки на участие в конкурсном отборе, рассчитываемого в соответствии с </w:t>
      </w:r>
      <w:hyperlink w:anchor="P289">
        <w:r>
          <w:rPr>
            <w:color w:val="0000FF"/>
          </w:rPr>
          <w:t>подпунктом "а" пункта 2 приложения N 1</w:t>
        </w:r>
      </w:hyperlink>
      <w:r>
        <w:t xml:space="preserve"> к Правилам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утвержденным постановлением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(далее - Правила);</w:t>
      </w:r>
    </w:p>
    <w:p w:rsidR="00487418" w:rsidRDefault="00487418">
      <w:pPr>
        <w:pStyle w:val="ConsPlusNormal"/>
        <w:spacing w:before="200"/>
        <w:ind w:firstLine="540"/>
        <w:jc w:val="both"/>
      </w:pPr>
      <w:proofErr w:type="spellStart"/>
      <w:r>
        <w:t>V</w:t>
      </w:r>
      <w:r>
        <w:rPr>
          <w:vertAlign w:val="subscript"/>
        </w:rPr>
        <w:t>проект</w:t>
      </w:r>
      <w:proofErr w:type="spellEnd"/>
      <w:r>
        <w:rPr>
          <w:vertAlign w:val="subscript"/>
        </w:rPr>
        <w:t xml:space="preserve"> </w:t>
      </w:r>
      <w:proofErr w:type="spellStart"/>
      <w:r>
        <w:rPr>
          <w:vertAlign w:val="subscript"/>
        </w:rPr>
        <w:t>max</w:t>
      </w:r>
      <w:proofErr w:type="spellEnd"/>
      <w:r>
        <w:t xml:space="preserve"> - максимальное значение целевого показателя эффективности совместного проекта "Отношение совокупного объема промышленной продукции, произведенной и отгруженной инициаторами совместного проекта в рамках совместного проекта, нарастающим итогом к совокупному размеру предоставленной субсидии", рассчитываемого в соответствии с </w:t>
      </w:r>
      <w:hyperlink w:anchor="P289">
        <w:r>
          <w:rPr>
            <w:color w:val="0000FF"/>
          </w:rPr>
          <w:t>подпунктом "а" пункта 2 приложения N 1</w:t>
        </w:r>
      </w:hyperlink>
      <w:r>
        <w:t xml:space="preserve"> к Правилам, из всех заявок на участие в конкурсном отборе, участвующих в определении рейтинга;</w:t>
      </w:r>
    </w:p>
    <w:p w:rsidR="00487418" w:rsidRDefault="00487418">
      <w:pPr>
        <w:pStyle w:val="ConsPlusNormal"/>
        <w:spacing w:before="200"/>
        <w:ind w:firstLine="540"/>
        <w:jc w:val="both"/>
      </w:pPr>
      <w:proofErr w:type="spellStart"/>
      <w:r>
        <w:t>C</w:t>
      </w:r>
      <w:r>
        <w:rPr>
          <w:vertAlign w:val="subscript"/>
        </w:rPr>
        <w:t>проект</w:t>
      </w:r>
      <w:proofErr w:type="spellEnd"/>
      <w:r>
        <w:rPr>
          <w:vertAlign w:val="subscript"/>
        </w:rPr>
        <w:t xml:space="preserve"> i</w:t>
      </w:r>
      <w:r>
        <w:t xml:space="preserve"> - значение целевого показателя эффективности совместного проекта "Отношение совокупного прироста объема производственной кооперации инициаторов и участников совместного проекта нарастающим итогом к совокупному размеру предоставленной субсидии" i-й заявки на участие в конкурсном отборе, рассчитываемого в соответствии с </w:t>
      </w:r>
      <w:hyperlink w:anchor="P298">
        <w:r>
          <w:rPr>
            <w:color w:val="0000FF"/>
          </w:rPr>
          <w:t>подпунктом "б" пункта 2 приложения N 1</w:t>
        </w:r>
      </w:hyperlink>
      <w:r>
        <w:t xml:space="preserve"> к Правилам;</w:t>
      </w:r>
    </w:p>
    <w:p w:rsidR="00487418" w:rsidRDefault="00487418">
      <w:pPr>
        <w:pStyle w:val="ConsPlusNormal"/>
        <w:spacing w:before="200"/>
        <w:ind w:firstLine="540"/>
        <w:jc w:val="both"/>
      </w:pPr>
      <w:proofErr w:type="spellStart"/>
      <w:r>
        <w:t>C</w:t>
      </w:r>
      <w:r>
        <w:rPr>
          <w:vertAlign w:val="subscript"/>
        </w:rPr>
        <w:t>проект</w:t>
      </w:r>
      <w:proofErr w:type="spellEnd"/>
      <w:r>
        <w:rPr>
          <w:vertAlign w:val="subscript"/>
        </w:rPr>
        <w:t xml:space="preserve"> </w:t>
      </w:r>
      <w:proofErr w:type="spellStart"/>
      <w:r>
        <w:rPr>
          <w:vertAlign w:val="subscript"/>
        </w:rPr>
        <w:t>max</w:t>
      </w:r>
      <w:proofErr w:type="spellEnd"/>
      <w:r>
        <w:t xml:space="preserve"> - максимальное значение целевого показателя эффективности совместного проекта "Отношение совокупного прироста объема производственной кооперации инициаторов и участников совместного проекта нарастающим итогом к совокупному размеру предоставленной субсидии", рассчитываемого в соответствии с </w:t>
      </w:r>
      <w:hyperlink w:anchor="P298">
        <w:r>
          <w:rPr>
            <w:color w:val="0000FF"/>
          </w:rPr>
          <w:t>подпунктом "б" пункта 2 приложения N 1</w:t>
        </w:r>
      </w:hyperlink>
      <w:r>
        <w:t xml:space="preserve"> к Правилам, из всех заявок на участие в конкурсном отборе, участвующих в определении рейтинга;</w:t>
      </w:r>
    </w:p>
    <w:p w:rsidR="00487418" w:rsidRDefault="00487418">
      <w:pPr>
        <w:pStyle w:val="ConsPlusNormal"/>
        <w:spacing w:before="200"/>
        <w:ind w:firstLine="540"/>
        <w:jc w:val="both"/>
      </w:pPr>
      <w:proofErr w:type="spellStart"/>
      <w:r>
        <w:t>I</w:t>
      </w:r>
      <w:r>
        <w:rPr>
          <w:vertAlign w:val="subscript"/>
        </w:rPr>
        <w:t>проект</w:t>
      </w:r>
      <w:proofErr w:type="spellEnd"/>
      <w:r>
        <w:rPr>
          <w:vertAlign w:val="subscript"/>
        </w:rPr>
        <w:t xml:space="preserve"> i</w:t>
      </w:r>
      <w:r>
        <w:t xml:space="preserve"> - значение целевого показателя эффективности совместного проекта "Отношение совокупного объема внебюджетных инвестиций инициаторов совместного проекта на реализацию совместного проекта к совокупному размеру предоставленной субсидии" i-й заявки на участие в конкурсном отборе, рассчитываемого в соответствии с </w:t>
      </w:r>
      <w:hyperlink w:anchor="P308">
        <w:r>
          <w:rPr>
            <w:color w:val="0000FF"/>
          </w:rPr>
          <w:t>подпунктом "в" пункта 2 приложения N 1</w:t>
        </w:r>
      </w:hyperlink>
      <w:r>
        <w:t xml:space="preserve"> к Правилам;</w:t>
      </w:r>
    </w:p>
    <w:p w:rsidR="00487418" w:rsidRDefault="00487418">
      <w:pPr>
        <w:pStyle w:val="ConsPlusNormal"/>
        <w:spacing w:before="200"/>
        <w:ind w:firstLine="540"/>
        <w:jc w:val="both"/>
      </w:pPr>
      <w:proofErr w:type="spellStart"/>
      <w:r>
        <w:t>I</w:t>
      </w:r>
      <w:r>
        <w:rPr>
          <w:vertAlign w:val="subscript"/>
        </w:rPr>
        <w:t>проект</w:t>
      </w:r>
      <w:proofErr w:type="spellEnd"/>
      <w:r>
        <w:rPr>
          <w:vertAlign w:val="subscript"/>
        </w:rPr>
        <w:t xml:space="preserve"> </w:t>
      </w:r>
      <w:proofErr w:type="spellStart"/>
      <w:r>
        <w:rPr>
          <w:vertAlign w:val="subscript"/>
        </w:rPr>
        <w:t>max</w:t>
      </w:r>
      <w:proofErr w:type="spellEnd"/>
      <w:r>
        <w:t xml:space="preserve"> - максимальное значение целевого показателя эффективности совместного проекта "Отношение совокупного объема внебюджетных инвестиций инициаторов совместного проекта на реализацию совместного проекта к совокупному размеру предоставленной субсидии", рассчитываемого в соответствии с </w:t>
      </w:r>
      <w:hyperlink w:anchor="P308">
        <w:r>
          <w:rPr>
            <w:color w:val="0000FF"/>
          </w:rPr>
          <w:t>подпунктом "в" пункта 2 приложения N 1</w:t>
        </w:r>
      </w:hyperlink>
      <w:r>
        <w:t xml:space="preserve"> к Правилам, из всех заявок на участие в конкурсном отборе, участвующих в определении рейтинга.</w:t>
      </w:r>
    </w:p>
    <w:p w:rsidR="00487418" w:rsidRDefault="00487418">
      <w:pPr>
        <w:pStyle w:val="ConsPlusNormal"/>
        <w:spacing w:before="200"/>
        <w:ind w:firstLine="540"/>
        <w:jc w:val="both"/>
      </w:pPr>
      <w:bookmarkStart w:id="62" w:name="P1180"/>
      <w:bookmarkEnd w:id="62"/>
      <w:r>
        <w:t>3. Показатель по уровню рисков совместного проекта (</w:t>
      </w:r>
      <w:proofErr w:type="spellStart"/>
      <w:r>
        <w:t>Q</w:t>
      </w:r>
      <w:r>
        <w:rPr>
          <w:vertAlign w:val="subscript"/>
        </w:rPr>
        <w:t>i</w:t>
      </w:r>
      <w:proofErr w:type="spellEnd"/>
      <w:r>
        <w:t>) определяется по формуле:</w:t>
      </w:r>
    </w:p>
    <w:p w:rsidR="00487418" w:rsidRDefault="00487418">
      <w:pPr>
        <w:pStyle w:val="ConsPlusNormal"/>
        <w:jc w:val="both"/>
      </w:pPr>
    </w:p>
    <w:p w:rsidR="00487418" w:rsidRDefault="00487418">
      <w:pPr>
        <w:pStyle w:val="ConsPlusNormal"/>
        <w:jc w:val="center"/>
      </w:pPr>
      <w:r>
        <w:rPr>
          <w:noProof/>
          <w:position w:val="-23"/>
        </w:rPr>
        <w:drawing>
          <wp:inline distT="0" distB="0" distL="0" distR="0">
            <wp:extent cx="638175" cy="428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p w:rsidR="00487418" w:rsidRDefault="00487418">
      <w:pPr>
        <w:pStyle w:val="ConsPlusNormal"/>
        <w:jc w:val="both"/>
      </w:pPr>
    </w:p>
    <w:p w:rsidR="00487418" w:rsidRDefault="00487418">
      <w:pPr>
        <w:pStyle w:val="ConsPlusNormal"/>
        <w:ind w:firstLine="540"/>
        <w:jc w:val="both"/>
      </w:pPr>
      <w:r>
        <w:t>где:</w:t>
      </w:r>
    </w:p>
    <w:p w:rsidR="00487418" w:rsidRDefault="00487418">
      <w:pPr>
        <w:pStyle w:val="ConsPlusNormal"/>
        <w:spacing w:before="200"/>
        <w:ind w:firstLine="540"/>
        <w:jc w:val="both"/>
      </w:pPr>
      <w:proofErr w:type="spellStart"/>
      <w:r>
        <w:lastRenderedPageBreak/>
        <w:t>P</w:t>
      </w:r>
      <w:r>
        <w:rPr>
          <w:vertAlign w:val="subscript"/>
        </w:rPr>
        <w:t>min</w:t>
      </w:r>
      <w:proofErr w:type="spellEnd"/>
      <w:r>
        <w:t xml:space="preserve"> - минимальное из всех заявок на участие в конкурсном отборе, участвующих в определении рейтинга, значение суммы баллов по всем категориям рисков совместного проекта;</w:t>
      </w:r>
    </w:p>
    <w:p w:rsidR="00487418" w:rsidRDefault="00487418">
      <w:pPr>
        <w:pStyle w:val="ConsPlusNormal"/>
        <w:spacing w:before="200"/>
        <w:ind w:firstLine="540"/>
        <w:jc w:val="both"/>
      </w:pPr>
      <w:proofErr w:type="spellStart"/>
      <w:r>
        <w:t>P</w:t>
      </w:r>
      <w:r>
        <w:rPr>
          <w:vertAlign w:val="subscript"/>
        </w:rPr>
        <w:t>i</w:t>
      </w:r>
      <w:proofErr w:type="spellEnd"/>
      <w:r>
        <w:t xml:space="preserve"> - значение суммы баллов i-й заявки на участие в конкурсном отборе по всем категориям рисков совместного проекта.</w:t>
      </w:r>
    </w:p>
    <w:p w:rsidR="00487418" w:rsidRDefault="00487418">
      <w:pPr>
        <w:pStyle w:val="ConsPlusNormal"/>
        <w:spacing w:before="200"/>
        <w:ind w:firstLine="540"/>
        <w:jc w:val="both"/>
      </w:pPr>
      <w:r>
        <w:t xml:space="preserve">Значение показателя </w:t>
      </w:r>
      <w:proofErr w:type="spellStart"/>
      <w:r>
        <w:t>Q</w:t>
      </w:r>
      <w:r>
        <w:rPr>
          <w:vertAlign w:val="subscript"/>
        </w:rPr>
        <w:t>i</w:t>
      </w:r>
      <w:proofErr w:type="spellEnd"/>
      <w:r>
        <w:t xml:space="preserve"> принимается равным нулю, если значение хотя бы одного из показателей, характеризующих бюджетные, организационные и коммерческие риски совместного проекта, указанных в </w:t>
      </w:r>
      <w:hyperlink w:anchor="P1188">
        <w:r>
          <w:rPr>
            <w:color w:val="0000FF"/>
          </w:rPr>
          <w:t>пункте 4</w:t>
        </w:r>
      </w:hyperlink>
      <w:r>
        <w:t xml:space="preserve"> настоящей методики, равно или превышает 2,5 по итогам подсчета голосов членов комиссии.</w:t>
      </w:r>
    </w:p>
    <w:p w:rsidR="00487418" w:rsidRDefault="00487418">
      <w:pPr>
        <w:pStyle w:val="ConsPlusNormal"/>
        <w:spacing w:before="200"/>
        <w:ind w:firstLine="540"/>
        <w:jc w:val="both"/>
      </w:pPr>
      <w:bookmarkStart w:id="63" w:name="P1188"/>
      <w:bookmarkEnd w:id="63"/>
      <w:r>
        <w:t>4. Значение суммы баллов i-й заявки на участие в конкурсном отборе по всем категориям рисков совместного проекта (</w:t>
      </w:r>
      <w:proofErr w:type="spellStart"/>
      <w:r>
        <w:t>P</w:t>
      </w:r>
      <w:r>
        <w:rPr>
          <w:vertAlign w:val="subscript"/>
        </w:rPr>
        <w:t>i</w:t>
      </w:r>
      <w:proofErr w:type="spellEnd"/>
      <w:r>
        <w:t>) определяется по формуле:</w:t>
      </w:r>
    </w:p>
    <w:p w:rsidR="00487418" w:rsidRDefault="00487418">
      <w:pPr>
        <w:pStyle w:val="ConsPlusNormal"/>
        <w:jc w:val="both"/>
      </w:pPr>
    </w:p>
    <w:p w:rsidR="00487418" w:rsidRPr="00487418" w:rsidRDefault="00487418">
      <w:pPr>
        <w:pStyle w:val="ConsPlusNormal"/>
        <w:jc w:val="center"/>
        <w:rPr>
          <w:lang w:val="en-US"/>
        </w:rPr>
      </w:pPr>
      <w:r w:rsidRPr="00487418">
        <w:rPr>
          <w:lang w:val="en-US"/>
        </w:rPr>
        <w:t>P</w:t>
      </w:r>
      <w:r w:rsidRPr="00487418">
        <w:rPr>
          <w:vertAlign w:val="subscript"/>
          <w:lang w:val="en-US"/>
        </w:rPr>
        <w:t>i</w:t>
      </w:r>
      <w:r w:rsidRPr="00487418">
        <w:rPr>
          <w:lang w:val="en-US"/>
        </w:rPr>
        <w:t xml:space="preserve"> = b</w:t>
      </w:r>
      <w:r w:rsidRPr="00487418">
        <w:rPr>
          <w:vertAlign w:val="subscript"/>
          <w:lang w:val="en-US"/>
        </w:rPr>
        <w:t>1i</w:t>
      </w:r>
      <w:r w:rsidRPr="00487418">
        <w:rPr>
          <w:lang w:val="en-US"/>
        </w:rPr>
        <w:t xml:space="preserve"> + b</w:t>
      </w:r>
      <w:r w:rsidRPr="00487418">
        <w:rPr>
          <w:vertAlign w:val="subscript"/>
          <w:lang w:val="en-US"/>
        </w:rPr>
        <w:t>2i</w:t>
      </w:r>
      <w:r w:rsidRPr="00487418">
        <w:rPr>
          <w:lang w:val="en-US"/>
        </w:rPr>
        <w:t xml:space="preserve"> + b</w:t>
      </w:r>
      <w:r w:rsidRPr="00487418">
        <w:rPr>
          <w:vertAlign w:val="subscript"/>
          <w:lang w:val="en-US"/>
        </w:rPr>
        <w:t>3i</w:t>
      </w:r>
      <w:r w:rsidRPr="00487418">
        <w:rPr>
          <w:lang w:val="en-US"/>
        </w:rPr>
        <w:t xml:space="preserve"> + o</w:t>
      </w:r>
      <w:r w:rsidRPr="00487418">
        <w:rPr>
          <w:vertAlign w:val="subscript"/>
          <w:lang w:val="en-US"/>
        </w:rPr>
        <w:t>1i</w:t>
      </w:r>
      <w:r w:rsidRPr="00487418">
        <w:rPr>
          <w:lang w:val="en-US"/>
        </w:rPr>
        <w:t xml:space="preserve"> + o</w:t>
      </w:r>
      <w:r w:rsidRPr="00487418">
        <w:rPr>
          <w:vertAlign w:val="subscript"/>
          <w:lang w:val="en-US"/>
        </w:rPr>
        <w:t>2i</w:t>
      </w:r>
      <w:r w:rsidRPr="00487418">
        <w:rPr>
          <w:lang w:val="en-US"/>
        </w:rPr>
        <w:t xml:space="preserve"> + c</w:t>
      </w:r>
      <w:r w:rsidRPr="00487418">
        <w:rPr>
          <w:vertAlign w:val="subscript"/>
          <w:lang w:val="en-US"/>
        </w:rPr>
        <w:t>1i</w:t>
      </w:r>
      <w:r w:rsidRPr="00487418">
        <w:rPr>
          <w:lang w:val="en-US"/>
        </w:rPr>
        <w:t xml:space="preserve"> + c</w:t>
      </w:r>
      <w:r w:rsidRPr="00487418">
        <w:rPr>
          <w:vertAlign w:val="subscript"/>
          <w:lang w:val="en-US"/>
        </w:rPr>
        <w:t>2i</w:t>
      </w:r>
      <w:r w:rsidRPr="00487418">
        <w:rPr>
          <w:lang w:val="en-US"/>
        </w:rPr>
        <w:t>,</w:t>
      </w:r>
    </w:p>
    <w:p w:rsidR="00487418" w:rsidRPr="00487418" w:rsidRDefault="00487418">
      <w:pPr>
        <w:pStyle w:val="ConsPlusNormal"/>
        <w:jc w:val="both"/>
        <w:rPr>
          <w:lang w:val="en-US"/>
        </w:rPr>
      </w:pPr>
    </w:p>
    <w:p w:rsidR="00487418" w:rsidRDefault="00487418">
      <w:pPr>
        <w:pStyle w:val="ConsPlusNormal"/>
        <w:ind w:firstLine="540"/>
        <w:jc w:val="both"/>
      </w:pPr>
      <w:r>
        <w:t>где:</w:t>
      </w:r>
    </w:p>
    <w:p w:rsidR="00487418" w:rsidRDefault="00487418">
      <w:pPr>
        <w:pStyle w:val="ConsPlusNormal"/>
        <w:spacing w:before="200"/>
        <w:ind w:firstLine="540"/>
        <w:jc w:val="both"/>
      </w:pPr>
      <w:r>
        <w:t>b</w:t>
      </w:r>
      <w:r>
        <w:rPr>
          <w:vertAlign w:val="subscript"/>
        </w:rPr>
        <w:t>1i</w:t>
      </w:r>
      <w:r>
        <w:t xml:space="preserve"> - показатель, характеризующий бюджетные риски совместного проекта в части сроков достижения минимальных значений всех целевых показателей эффективности совместного проекта в соответствии с </w:t>
      </w:r>
      <w:hyperlink w:anchor="P78">
        <w:r>
          <w:rPr>
            <w:color w:val="0000FF"/>
          </w:rPr>
          <w:t>подпунктом "б" пункта 6</w:t>
        </w:r>
      </w:hyperlink>
      <w:r>
        <w:t xml:space="preserve"> Правил, определяемый следующим образом:</w:t>
      </w:r>
    </w:p>
    <w:p w:rsidR="00487418" w:rsidRDefault="00487418">
      <w:pPr>
        <w:pStyle w:val="ConsPlusNormal"/>
        <w:spacing w:before="200"/>
        <w:ind w:firstLine="540"/>
        <w:jc w:val="both"/>
      </w:pPr>
      <w:r>
        <w:t>низкий уровень риска (1 балл) присваивается в случае достижения минимальных значений всех целевых показателей эффективности совместного проекта не позднее первого полугодия 5-го года реализации совместного проекта;</w:t>
      </w:r>
    </w:p>
    <w:p w:rsidR="00487418" w:rsidRDefault="00487418">
      <w:pPr>
        <w:pStyle w:val="ConsPlusNormal"/>
        <w:spacing w:before="200"/>
        <w:ind w:firstLine="540"/>
        <w:jc w:val="both"/>
      </w:pPr>
      <w:r>
        <w:t>средний уровень риска (2 балла) присваивается в случае достижения минимальных значений всех целевых показателей эффективности совместного проекта на второе полугодие 5-го года реализации совместного проекта;</w:t>
      </w:r>
    </w:p>
    <w:p w:rsidR="00487418" w:rsidRDefault="00487418">
      <w:pPr>
        <w:pStyle w:val="ConsPlusNormal"/>
        <w:spacing w:before="200"/>
        <w:ind w:firstLine="540"/>
        <w:jc w:val="both"/>
      </w:pPr>
      <w:r>
        <w:t xml:space="preserve">высокий уровень риска (3 балла) присваивается в случае </w:t>
      </w:r>
      <w:proofErr w:type="spellStart"/>
      <w:r>
        <w:t>недостижения</w:t>
      </w:r>
      <w:proofErr w:type="spellEnd"/>
      <w:r>
        <w:t xml:space="preserve"> минимальных значений всех целевых показателей эффективности совместного проекта на 5-й год реализации совместного проекта;</w:t>
      </w:r>
    </w:p>
    <w:p w:rsidR="00487418" w:rsidRDefault="00487418">
      <w:pPr>
        <w:pStyle w:val="ConsPlusNormal"/>
        <w:spacing w:before="200"/>
        <w:ind w:firstLine="540"/>
        <w:jc w:val="both"/>
      </w:pPr>
      <w:r>
        <w:t>b</w:t>
      </w:r>
      <w:r>
        <w:rPr>
          <w:vertAlign w:val="subscript"/>
        </w:rPr>
        <w:t>2i</w:t>
      </w:r>
      <w:r>
        <w:t xml:space="preserve"> - показатель, характеризующий бюджетные риски совместного проекта в части соотношения предполагаемого объема налоговых поступлений в федеральный бюджет в результате реализации совместного проекта и размера субсидии, определяемый следующим образом:</w:t>
      </w:r>
    </w:p>
    <w:p w:rsidR="00487418" w:rsidRDefault="00487418">
      <w:pPr>
        <w:pStyle w:val="ConsPlusNormal"/>
        <w:spacing w:before="200"/>
        <w:ind w:firstLine="540"/>
        <w:jc w:val="both"/>
      </w:pPr>
      <w:r>
        <w:t>низкий уровень риска (1 балл) присваивается в случае, если предполагаемый объем налоговых поступлений в федеральный бюджет в результате реализации совместного проекта равен или превышает 80 процентов размера субсидии, запрашиваемого инициатором (инициаторами) совместного проекта;</w:t>
      </w:r>
    </w:p>
    <w:p w:rsidR="00487418" w:rsidRDefault="00487418">
      <w:pPr>
        <w:pStyle w:val="ConsPlusNormal"/>
        <w:spacing w:before="200"/>
        <w:ind w:firstLine="540"/>
        <w:jc w:val="both"/>
      </w:pPr>
      <w:r>
        <w:t>средний уровень риска (2 балла) присваивается в случае, если предполагаемый объем налоговых поступлений в федеральный бюджет в результате реализации совместного проекта составляет от 40 до 80 процентов размера субсидии, запрашиваемого инициатором (инициаторами) совместного проекта;</w:t>
      </w:r>
    </w:p>
    <w:p w:rsidR="00487418" w:rsidRDefault="00487418">
      <w:pPr>
        <w:pStyle w:val="ConsPlusNormal"/>
        <w:spacing w:before="200"/>
        <w:ind w:firstLine="540"/>
        <w:jc w:val="both"/>
      </w:pPr>
      <w:r>
        <w:t>высокий уровень риска (3 балла) присваивается в случае, если предполагаемый объем налоговых поступлений в федеральный бюджет в результате реализации совместного проекта составляет менее 40 процентов размера субсидии, запрашиваемого инициатором (инициаторами) совместного проекта;</w:t>
      </w:r>
    </w:p>
    <w:p w:rsidR="00487418" w:rsidRDefault="00487418">
      <w:pPr>
        <w:pStyle w:val="ConsPlusNormal"/>
        <w:spacing w:before="200"/>
        <w:ind w:firstLine="540"/>
        <w:jc w:val="both"/>
      </w:pPr>
      <w:r>
        <w:t>b</w:t>
      </w:r>
      <w:r>
        <w:rPr>
          <w:vertAlign w:val="subscript"/>
        </w:rPr>
        <w:t>3i</w:t>
      </w:r>
      <w:r>
        <w:t xml:space="preserve"> - показатель, характеризующий бюджетные риски совместного проекта в части объема затрат, понесенных инициатором (инициаторами) совместного проекта за счет собственных средств и иных внебюджетных источников на дату подачи заявки на участие в конкурсном отборе, определяемый следующим образом:</w:t>
      </w:r>
    </w:p>
    <w:p w:rsidR="00487418" w:rsidRDefault="00487418">
      <w:pPr>
        <w:pStyle w:val="ConsPlusNormal"/>
        <w:spacing w:before="200"/>
        <w:ind w:firstLine="540"/>
        <w:jc w:val="both"/>
      </w:pPr>
      <w:r>
        <w:t>низкий уровень риска (1 балл) присваивается в случае, если объем затрат, понесенных инициатором (инициаторами) совместного проекта за счет собственных средств и иных внебюджетных источников на дату подачи заявки на участие в конкурсном отборе, равен или превышает 10 процентов объема затрат, предусмотренных на реализацию совместного проекта;</w:t>
      </w:r>
    </w:p>
    <w:p w:rsidR="00487418" w:rsidRDefault="00487418">
      <w:pPr>
        <w:pStyle w:val="ConsPlusNormal"/>
        <w:spacing w:before="200"/>
        <w:ind w:firstLine="540"/>
        <w:jc w:val="both"/>
      </w:pPr>
      <w:r>
        <w:t xml:space="preserve">средний уровень риска (2 балла) присваивается в случае, если объем затрат, понесенных </w:t>
      </w:r>
      <w:r>
        <w:lastRenderedPageBreak/>
        <w:t>инициатором (инициаторами) совместного проекта за счет собственных средств и иных внебюджетных источников на дату подачи заявки на участие в конкурсном отборе, составляет менее 10 процентов объема затрат, предусмотренных на реализацию совместного проекта;</w:t>
      </w:r>
    </w:p>
    <w:p w:rsidR="00487418" w:rsidRDefault="00487418">
      <w:pPr>
        <w:pStyle w:val="ConsPlusNormal"/>
        <w:spacing w:before="200"/>
        <w:ind w:firstLine="540"/>
        <w:jc w:val="both"/>
      </w:pPr>
      <w:r>
        <w:t>высокий уровень риска (3 балла) присваивается в случае, если инициатором совместного проекта на дату подачи заявки на участие в конкурсном отборе не понесены затраты на реализацию совместного проекта за счет собственных средств и иных внебюджетных источников;</w:t>
      </w:r>
    </w:p>
    <w:p w:rsidR="00487418" w:rsidRDefault="00487418">
      <w:pPr>
        <w:pStyle w:val="ConsPlusNormal"/>
        <w:spacing w:before="200"/>
        <w:ind w:firstLine="540"/>
        <w:jc w:val="both"/>
      </w:pPr>
      <w:r>
        <w:t>o</w:t>
      </w:r>
      <w:r>
        <w:rPr>
          <w:vertAlign w:val="subscript"/>
        </w:rPr>
        <w:t>1i</w:t>
      </w:r>
      <w:r>
        <w:t xml:space="preserve"> - показатель, характеризующий организационные риски совместного проекта в части качества подготовки плана-графика реализации ключевых событий совместного проекта, определяемый следующим образом:</w:t>
      </w:r>
    </w:p>
    <w:p w:rsidR="00487418" w:rsidRDefault="00487418">
      <w:pPr>
        <w:pStyle w:val="ConsPlusNormal"/>
        <w:spacing w:before="200"/>
        <w:ind w:firstLine="540"/>
        <w:jc w:val="both"/>
      </w:pPr>
      <w:r>
        <w:t>низкий уровень риска (1 балл) присваивается в случае, если план-график содержит подробное описание ключевых событий совместного проекта с указанием ответственных исполнителей, наименований приобретаемых товаров (в том числе машин, оборудования, технологической оснастки, программного обеспечения), оплачиваемых работ, услуг, а также механизмы контроля наступления сроков и выполнения ключевых событий;</w:t>
      </w:r>
    </w:p>
    <w:p w:rsidR="00487418" w:rsidRDefault="00487418">
      <w:pPr>
        <w:pStyle w:val="ConsPlusNormal"/>
        <w:spacing w:before="200"/>
        <w:ind w:firstLine="540"/>
        <w:jc w:val="both"/>
      </w:pPr>
      <w:r>
        <w:t>средний уровень риска (2 балла) присваивается в случае, если план-график содержит подробное описание ключевых событий совместного проекта без указания ответственных исполнителей либо без указания наименований приобретаемых товаров (в том числе машин, оборудования, технологической оснастки, программного обеспечения), оплачиваемых работ, услуг, либо без указания механизмов контроля наступления сроков и выполнения ключевых событий;</w:t>
      </w:r>
    </w:p>
    <w:p w:rsidR="00487418" w:rsidRDefault="00487418">
      <w:pPr>
        <w:pStyle w:val="ConsPlusNormal"/>
        <w:spacing w:before="200"/>
        <w:ind w:firstLine="540"/>
        <w:jc w:val="both"/>
      </w:pPr>
      <w:r>
        <w:t>высокий уровень риска (3 балла) присваивается в случае, если план-график не содержит подробное описание ключевых событий совместного проекта, в том числе сведения об ответственных исполнителях, наименованиях приобретаемых товаров (в том числе машин, оборудования, технологической оснастки, программного обеспечения), оплачиваемых работах, услугах, механизмах контроля наступления сроков и выполнения ключевых событий;</w:t>
      </w:r>
    </w:p>
    <w:p w:rsidR="00487418" w:rsidRDefault="00487418">
      <w:pPr>
        <w:pStyle w:val="ConsPlusNormal"/>
        <w:spacing w:before="200"/>
        <w:ind w:firstLine="540"/>
        <w:jc w:val="both"/>
      </w:pPr>
      <w:r>
        <w:t>o</w:t>
      </w:r>
      <w:r>
        <w:rPr>
          <w:vertAlign w:val="subscript"/>
        </w:rPr>
        <w:t>2i</w:t>
      </w:r>
      <w:r>
        <w:t xml:space="preserve"> - показатель, характеризующий организационные риски совместного проекта в части наличия у специализированной организации промышленного кластера или ее сотрудников опыта в области проектного управления и (или) участия в реализации мер стимулирования деятельности в сфере промышленности и (или) организационного, консультационного и методологического сопровождения такого участия;</w:t>
      </w:r>
    </w:p>
    <w:p w:rsidR="00487418" w:rsidRDefault="00487418">
      <w:pPr>
        <w:pStyle w:val="ConsPlusNormal"/>
        <w:spacing w:before="200"/>
        <w:ind w:firstLine="540"/>
        <w:jc w:val="both"/>
      </w:pPr>
      <w:r>
        <w:t>низкий уровень риска (1 балл) присваивается в случае наличия у специализированной организации промышленного кластера или ее сотрудников опыта в области проектного управления, и (или) опыта участия в реализации мер стимулирования деятельности в сфере промышленности, и (или) организационного, консультационного и методологического сопровождения такого участия, а также опыта осуществления деятельности специализированной организации промышленного кластера в течение более одного года;</w:t>
      </w:r>
    </w:p>
    <w:p w:rsidR="00487418" w:rsidRDefault="00487418">
      <w:pPr>
        <w:pStyle w:val="ConsPlusNormal"/>
        <w:spacing w:before="200"/>
        <w:ind w:firstLine="540"/>
        <w:jc w:val="both"/>
      </w:pPr>
      <w:r>
        <w:t>средний уровень риска (2 балла) присваивается в случае наличия у специализированной организации промышленного кластера или ее сотрудников опыта в области проектного управления, и (или) опыта участия в реализации мер стимулирования деятельности в сфере промышленности, и (или) организационного, консультационного и методологического сопровождения такого участия, а также опыта осуществления деятельности специализированной организации промышленного кластера в течение менее одного года;</w:t>
      </w:r>
    </w:p>
    <w:p w:rsidR="00487418" w:rsidRDefault="00487418">
      <w:pPr>
        <w:pStyle w:val="ConsPlusNormal"/>
        <w:spacing w:before="200"/>
        <w:ind w:firstLine="540"/>
        <w:jc w:val="both"/>
      </w:pPr>
      <w:r>
        <w:t>высокий уровень риска (3 балла) присваивается в случае отсутствия у специализированной организации промышленного кластера или ее сотрудников опыта в области проектного управления, и (или) опыта участия в реализации мер стимулирования деятельности в сфере промышленности, и (или) организационного, консультационного и методологического сопровождения такого участия;</w:t>
      </w:r>
    </w:p>
    <w:p w:rsidR="00487418" w:rsidRDefault="00487418">
      <w:pPr>
        <w:pStyle w:val="ConsPlusNormal"/>
        <w:spacing w:before="200"/>
        <w:ind w:firstLine="540"/>
        <w:jc w:val="both"/>
      </w:pPr>
      <w:r>
        <w:t>c</w:t>
      </w:r>
      <w:r>
        <w:rPr>
          <w:vertAlign w:val="subscript"/>
        </w:rPr>
        <w:t>1i</w:t>
      </w:r>
      <w:r>
        <w:t xml:space="preserve"> - показатель, характеризующий коммерческие риски совместного проекта в части вида обязательства или намерения участника (участников) совместного проекта по использованию промышленной продукции, произведенной инициатором (инициаторами) совместного проекта, определяемый следующим образом:</w:t>
      </w:r>
    </w:p>
    <w:p w:rsidR="00487418" w:rsidRDefault="00487418">
      <w:pPr>
        <w:pStyle w:val="ConsPlusNormal"/>
        <w:spacing w:before="200"/>
        <w:ind w:firstLine="540"/>
        <w:jc w:val="both"/>
      </w:pPr>
      <w:r>
        <w:t xml:space="preserve">низкий уровень риска (1 балл) присваивается в случае, если использование промышленной продукции, произведенной инициатором (инициаторами) совместного проекта, подтверждено со стороны участника (участников) совместного проекта в виде обязательства с указанием объемов закупок, составляющих не менее 30 процентов ожидаемого объема производственной кооперации </w:t>
      </w:r>
      <w:r>
        <w:lastRenderedPageBreak/>
        <w:t>инициаторов и участников совместного проекта согласно сведениям, представленным в документах, прилагаемых к заявке на участие в конкурсном отборе, путем заключения договора о реализации совместного проекта или предварительного договора о реализации совместного проекта;</w:t>
      </w:r>
    </w:p>
    <w:p w:rsidR="00487418" w:rsidRDefault="00487418">
      <w:pPr>
        <w:pStyle w:val="ConsPlusNormal"/>
        <w:spacing w:before="200"/>
        <w:ind w:firstLine="540"/>
        <w:jc w:val="both"/>
      </w:pPr>
      <w:r>
        <w:t>средний уровень риска (2 балла) присваивается в случае, если использование промышленной продукции, произведенной инициатором (инициаторами) совместного проекта, подтверждено со стороны участника (участников) совместного проекта в виде обязательства с указанием объемов закупок, составляющих менее 30 процентов ожидаемого объема производственной кооперации инициаторов и участников совместного проекта согласно сведениям, представленным в документах заявки на участие в конкурсном отборе, путем заключения договора о реализации совместного проекта или предварительного договора о реализации совместного проекта, или если использование промышленной продукции, произведенной инициатором (инициаторами) совместного проекта, подтверждено со стороны участника (участников) совместного проекта в виде намерения с указанием объемов закупок, составляющих не менее 30 процентов ожидаемого объема производственной кооперации инициаторов и участников совместного проекта согласно сведениям, представленным в документах, прилагаемых к заявке на участие в конкурсном отборе, путем заключения соглашения о намерениях реализации совместного проекта;</w:t>
      </w:r>
    </w:p>
    <w:p w:rsidR="00487418" w:rsidRDefault="00487418">
      <w:pPr>
        <w:pStyle w:val="ConsPlusNormal"/>
        <w:spacing w:before="200"/>
        <w:ind w:firstLine="540"/>
        <w:jc w:val="both"/>
      </w:pPr>
      <w:r>
        <w:t>высокий уровень риска (3 балла) присваивается в случае, если использование промышленной продукции, произведенной инициатором (инициаторами) совместного проекта, подтверждено со стороны участника (участников) совместного проекта в виде обязательства без указания объемов закупок, путем заключения договора о реализации совместного проекта или предварительного договора о реализации совместного проекта, или если использование промышленной продукции, произведенной инициатором (инициаторами) совместного проекта, подтверждено со стороны участника (участников) совместного проекта в виде намерения с указанием объемов закупок, составляющих менее 30 процентов ожидаемого объема производственной кооперации инициаторов и участников совместного проекта согласно сведениям, представленным в документах заявки на участие в конкурсном отборе, путем заключения соглашения о намерениях реализации совместного проекта;</w:t>
      </w:r>
    </w:p>
    <w:p w:rsidR="00487418" w:rsidRDefault="00487418">
      <w:pPr>
        <w:pStyle w:val="ConsPlusNormal"/>
        <w:spacing w:before="200"/>
        <w:ind w:firstLine="540"/>
        <w:jc w:val="both"/>
      </w:pPr>
      <w:r>
        <w:t>c</w:t>
      </w:r>
      <w:r>
        <w:rPr>
          <w:vertAlign w:val="subscript"/>
        </w:rPr>
        <w:t>2i</w:t>
      </w:r>
      <w:r>
        <w:t xml:space="preserve"> - показатель, характеризующий коммерческие риски совместного проекта в части наличия подтвержденного спроса на продукцию, произведенную в рамках реализации совместного проекта, со стороны организаций, не являющихся участниками промышленного кластера, определяемый следующим образом:</w:t>
      </w:r>
    </w:p>
    <w:p w:rsidR="00487418" w:rsidRDefault="00487418">
      <w:pPr>
        <w:pStyle w:val="ConsPlusNormal"/>
        <w:spacing w:before="200"/>
        <w:ind w:firstLine="540"/>
        <w:jc w:val="both"/>
      </w:pPr>
      <w:r>
        <w:t xml:space="preserve">низкий уровень риска (1 балл) присваивается в случае подтверждения спроса на продукцию, произведенную в рамках реализации совместного проекта, со стороны организаций, не являющихся участниками промышленного кластера, в виде копий заключенных договоров (в том числе договоров поставки, купли-продажи), а также в случае, если продукция инициатора совместного проекта не имеет произведенных в Российской Федерации аналогов в соответствии с </w:t>
      </w:r>
      <w:hyperlink r:id="rId31">
        <w:r>
          <w:rPr>
            <w:color w:val="0000FF"/>
          </w:rPr>
          <w:t>критериями</w:t>
        </w:r>
      </w:hyperlink>
      <w:r>
        <w:t>, утвержденными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487418" w:rsidRDefault="00487418">
      <w:pPr>
        <w:pStyle w:val="ConsPlusNormal"/>
        <w:spacing w:before="200"/>
        <w:ind w:firstLine="540"/>
        <w:jc w:val="both"/>
      </w:pPr>
      <w:r>
        <w:t>средний уровень риска (2 балла) присваивается в случае подтверждения спроса на продукцию, произведенную в рамках реализации совместного проекта, со стороны организаций, не являющихся участниками промышленного кластера, в виде копий иных документов (в том числе запросов коммерческих предложений, соглашений о намерениях).</w:t>
      </w:r>
    </w:p>
    <w:p w:rsidR="00487418" w:rsidRDefault="00487418">
      <w:pPr>
        <w:pStyle w:val="ConsPlusNormal"/>
        <w:spacing w:before="200"/>
        <w:ind w:firstLine="540"/>
        <w:jc w:val="both"/>
      </w:pPr>
      <w:r>
        <w:t xml:space="preserve">5. Значения показателей, характеризующих бюджетные, организационные и коммерческие риски совместного проекта, указанных в </w:t>
      </w:r>
      <w:hyperlink w:anchor="P1188">
        <w:r>
          <w:rPr>
            <w:color w:val="0000FF"/>
          </w:rPr>
          <w:t>пункте 4</w:t>
        </w:r>
      </w:hyperlink>
      <w:r>
        <w:t xml:space="preserve"> настоящей методики, рассчитываются путем деления суммы значений баллов, присвоенных членами комиссии по каждому из указанных показателей, на общее количество членов комиссии, принявших участие в заседании комиссии.</w:t>
      </w:r>
    </w:p>
    <w:p w:rsidR="00487418" w:rsidRDefault="00487418">
      <w:pPr>
        <w:pStyle w:val="ConsPlusNormal"/>
        <w:spacing w:before="200"/>
        <w:ind w:firstLine="540"/>
        <w:jc w:val="both"/>
      </w:pPr>
      <w:r>
        <w:t>6. Заявке на участие в конкурсном отборе с максимальным значением показателя ранжирования (</w:t>
      </w:r>
      <w:proofErr w:type="spellStart"/>
      <w:r>
        <w:t>R</w:t>
      </w:r>
      <w:r>
        <w:rPr>
          <w:vertAlign w:val="subscript"/>
        </w:rPr>
        <w:t>i</w:t>
      </w:r>
      <w:proofErr w:type="spellEnd"/>
      <w:r>
        <w:t>) соответствует максимальный рейтинг. Указанной заявке на участие в конкурсном отборе присваивается порядковый номер 1, остальные заявки на участие в конкурсном отборе упорядочиваются по мере уменьшения значения показателя ранжирования (</w:t>
      </w:r>
      <w:proofErr w:type="spellStart"/>
      <w:r>
        <w:t>R</w:t>
      </w:r>
      <w:r>
        <w:rPr>
          <w:vertAlign w:val="subscript"/>
        </w:rPr>
        <w:t>i</w:t>
      </w:r>
      <w:proofErr w:type="spellEnd"/>
      <w:r>
        <w:t>) с присвоением порядковых номеров по возрастанию. В случае наличия заявок на участие в конкурсном отборе, имеющих одинаковый рейтинг, меньший порядковый номер присваивается заявке на участие в конкурсном отборе, поступившей ранее других заявок на участие в конкурсном отборе, имеющих одинаковый рейтинг.</w:t>
      </w:r>
    </w:p>
    <w:p w:rsidR="00487418" w:rsidRDefault="00487418">
      <w:pPr>
        <w:pStyle w:val="ConsPlusNormal"/>
        <w:ind w:firstLine="540"/>
        <w:jc w:val="both"/>
      </w:pPr>
    </w:p>
    <w:p w:rsidR="00487418" w:rsidRDefault="00487418">
      <w:pPr>
        <w:pStyle w:val="ConsPlusNormal"/>
        <w:jc w:val="both"/>
      </w:pPr>
    </w:p>
    <w:p w:rsidR="00487418" w:rsidRDefault="00487418">
      <w:pPr>
        <w:pStyle w:val="ConsPlusNormal"/>
        <w:pBdr>
          <w:bottom w:val="single" w:sz="6" w:space="0" w:color="auto"/>
        </w:pBdr>
        <w:spacing w:before="100" w:after="100"/>
        <w:jc w:val="both"/>
        <w:rPr>
          <w:sz w:val="2"/>
          <w:szCs w:val="2"/>
        </w:rPr>
      </w:pPr>
    </w:p>
    <w:p w:rsidR="005566A8" w:rsidRDefault="005566A8"/>
    <w:sectPr w:rsidR="005566A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18"/>
    <w:rsid w:val="00487418"/>
    <w:rsid w:val="0055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2F8B6-3209-4813-81A2-3B845ACA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4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74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74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74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74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74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74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74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63186C48128B9A126B9D155FF7B0770F4817B20AEEC462FA9791B07D5D6903D46493E53DEDDDB5D8F3AC819B3E891DC8E0AA42D50D29B4EAL1J" TargetMode="External"/><Relationship Id="rId18" Type="http://schemas.openxmlformats.org/officeDocument/2006/relationships/hyperlink" Target="consultantplus://offline/ref=1463186C48128B9A126B9D155FF7B077094814B305E8C462FA9791B07D5D6903C664CBE93FECC3B3D9E6FAD0DDE6L9J" TargetMode="External"/><Relationship Id="rId26" Type="http://schemas.openxmlformats.org/officeDocument/2006/relationships/image" Target="media/image5.wmf"/><Relationship Id="rId3" Type="http://schemas.openxmlformats.org/officeDocument/2006/relationships/webSettings" Target="webSettings.xml"/><Relationship Id="rId21" Type="http://schemas.openxmlformats.org/officeDocument/2006/relationships/hyperlink" Target="consultantplus://offline/ref=1463186C48128B9A126B9D155FF7B0770F4814B50AEAC462FA9791B07D5D6903D46493E53DEDDCB3DBF3AC819B3E891DC8E0AA42D50D29B4EAL1J" TargetMode="External"/><Relationship Id="rId7" Type="http://schemas.openxmlformats.org/officeDocument/2006/relationships/hyperlink" Target="consultantplus://offline/ref=1463186C48128B9A126B9D155FF7B077084014B10DEFC462FA9791B07D5D6903D46493E53DEDDDB2DCF3AC819B3E891DC8E0AA42D50D29B4EAL1J" TargetMode="External"/><Relationship Id="rId12" Type="http://schemas.openxmlformats.org/officeDocument/2006/relationships/hyperlink" Target="consultantplus://offline/ref=1463186C48128B9A126B9D155FF7B077084C14B10FE7C462FA9791B07D5D6903D46493E73AE5D6E688BCADDDDD6A9A1EC9E0A942C9E0LDJ" TargetMode="External"/><Relationship Id="rId17" Type="http://schemas.openxmlformats.org/officeDocument/2006/relationships/hyperlink" Target="consultantplus://offline/ref=1463186C48128B9A126B9D155FF7B0770F4911BB0AE8C462FA9791B07D5D6903C664CBE93FECC3B3D9E6FAD0DDE6L9J"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463186C48128B9A126B9D155FF7B077084110B60EE7C462FA9791B07D5D6903D46493E53DEDDDB2DFF3AC819B3E891DC8E0AA42D50D29B4EAL1J" TargetMode="External"/><Relationship Id="rId20" Type="http://schemas.openxmlformats.org/officeDocument/2006/relationships/hyperlink" Target="consultantplus://offline/ref=1463186C48128B9A126B9D155FF7B0770F4814B50AEAC462FA9791B07D5D6903D46493E53DEDDDB3DAF3AC819B3E891DC8E0AA42D50D29B4EAL1J" TargetMode="External"/><Relationship Id="rId29"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1463186C48128B9A126B9D155FF7B077084F14B70BEDC462FA9791B07D5D6903D46493E53DEDDDB0D9F3AC819B3E891DC8E0AA42D50D29B4EAL1J" TargetMode="External"/><Relationship Id="rId11" Type="http://schemas.openxmlformats.org/officeDocument/2006/relationships/hyperlink" Target="consultantplus://offline/ref=1463186C48128B9A126B9D155FF7B0770F4A12B40BE9C462FA9791B07D5D6903C664CBE93FECC3B3D9E6FAD0DDE6L9J" TargetMode="Externa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hyperlink" Target="consultantplus://offline/ref=1463186C48128B9A126B9D155FF7B077094F1FBB0AE9C462FA9791B07D5D6903D46493E53DEDDDB2DCF3AC819B3E891DC8E0AA42D50D29B4EAL1J" TargetMode="External"/><Relationship Id="rId15" Type="http://schemas.openxmlformats.org/officeDocument/2006/relationships/hyperlink" Target="consultantplus://offline/ref=1463186C48128B9A126B9D155FF7B0770F4817B20AEEC462FA9791B07D5D6903D46493E53DEDDDB3D8F3AC819B3E891DC8E0AA42D50D29B4EAL1J" TargetMode="External"/><Relationship Id="rId23" Type="http://schemas.openxmlformats.org/officeDocument/2006/relationships/image" Target="media/image2.wmf"/><Relationship Id="rId28" Type="http://schemas.openxmlformats.org/officeDocument/2006/relationships/hyperlink" Target="consultantplus://offline/ref=1463186C48128B9A126B9D155FF7B077084C14B10FE7C462FA9791B07D5D6903D46493E73AE5D6E688BCADDDDD6A9A1EC9E0A942C9E0LDJ" TargetMode="External"/><Relationship Id="rId10" Type="http://schemas.openxmlformats.org/officeDocument/2006/relationships/hyperlink" Target="consultantplus://offline/ref=1463186C48128B9A126B9D155FF7B0770F4817B20AEEC462FA9791B07D5D6903D46493E53DEDDDB3D8F3AC819B3E891DC8E0AA42D50D29B4EAL1J" TargetMode="External"/><Relationship Id="rId19" Type="http://schemas.openxmlformats.org/officeDocument/2006/relationships/hyperlink" Target="consultantplus://offline/ref=1463186C48128B9A126B9D155FF7B0770A4A12B70FE49968F2CE9DB27A523614D32D9FE43DECDBB1D2ACA9948A66861ED7FFAB5CC90F2BEBL4J" TargetMode="External"/><Relationship Id="rId31" Type="http://schemas.openxmlformats.org/officeDocument/2006/relationships/hyperlink" Target="consultantplus://offline/ref=1463186C48128B9A126B9D155FF7B077084A1FB304EEC462FA9791B07D5D6903D46493E53DEDDDB0D8F3AC819B3E891DC8E0AA42D50D29B4EAL1J" TargetMode="External"/><Relationship Id="rId4" Type="http://schemas.openxmlformats.org/officeDocument/2006/relationships/hyperlink" Target="consultantplus://offline/ref=1463186C48128B9A126B9D155FF7B077084117B709EFC462FA9791B07D5D6903D46493E53DEDD9B7DAF3AC819B3E891DC8E0AA42D50D29B4EAL1J" TargetMode="External"/><Relationship Id="rId9" Type="http://schemas.openxmlformats.org/officeDocument/2006/relationships/hyperlink" Target="consultantplus://offline/ref=1463186C48128B9A126B9D155FF7B0770F4A1EB60AEEC462FA9791B07D5D6903D46493E53BEEDBBBDAF3AC819B3E891DC8E0AA42D50D29B4EAL1J" TargetMode="External"/><Relationship Id="rId14" Type="http://schemas.openxmlformats.org/officeDocument/2006/relationships/hyperlink" Target="consultantplus://offline/ref=1463186C48128B9A126B9D155FF7B077094015B30AECC462FA9791B07D5D6903D46493E136B98CF68CF5FAD1C16A8401CBFEA9E4L0J" TargetMode="External"/><Relationship Id="rId22" Type="http://schemas.openxmlformats.org/officeDocument/2006/relationships/image" Target="media/image1.wmf"/><Relationship Id="rId27" Type="http://schemas.openxmlformats.org/officeDocument/2006/relationships/hyperlink" Target="consultantplus://offline/ref=1463186C48128B9A126B9D155FF7B0770F4A12B40BE9C462FA9791B07D5D6903C664CBE93FECC3B3D9E6FAD0DDE6L9J" TargetMode="External"/><Relationship Id="rId30" Type="http://schemas.openxmlformats.org/officeDocument/2006/relationships/image" Target="media/image7.wmf"/><Relationship Id="rId8" Type="http://schemas.openxmlformats.org/officeDocument/2006/relationships/hyperlink" Target="consultantplus://offline/ref=1463186C48128B9A126B9D155FF7B077084014B10DEFC462FA9791B07D5D6903D46493E53DEDDDB3D8F3AC819B3E891DC8E0AA42D50D29B4EAL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16894</Words>
  <Characters>96297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2022-10-21T09:11:00Z</dcterms:created>
  <dcterms:modified xsi:type="dcterms:W3CDTF">2022-10-21T09:12:00Z</dcterms:modified>
</cp:coreProperties>
</file>